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C29FC" w14:textId="77777777" w:rsidR="002F09F1" w:rsidRDefault="00280E7F">
      <w:pPr>
        <w:jc w:val="center"/>
        <w:rPr>
          <w:sz w:val="22"/>
          <w:szCs w:val="22"/>
        </w:rPr>
      </w:pPr>
      <w:r>
        <w:rPr>
          <w:b/>
          <w:bCs/>
          <w:sz w:val="22"/>
          <w:szCs w:val="22"/>
        </w:rPr>
        <w:t>Table 5.2</w:t>
      </w:r>
      <w:r>
        <w:rPr>
          <w:sz w:val="22"/>
          <w:szCs w:val="22"/>
        </w:rPr>
        <w:t xml:space="preserve"> </w:t>
      </w:r>
      <w:r w:rsidRPr="00280E7F">
        <w:rPr>
          <w:bCs/>
          <w:sz w:val="22"/>
          <w:szCs w:val="22"/>
        </w:rPr>
        <w:t>Course Syllabus</w:t>
      </w:r>
      <w:r>
        <w:rPr>
          <w:sz w:val="22"/>
          <w:szCs w:val="22"/>
        </w:rPr>
        <w:t xml:space="preserve"> </w:t>
      </w:r>
    </w:p>
    <w:p w14:paraId="0B338D41" w14:textId="77777777" w:rsidR="002F09F1" w:rsidRDefault="002F09F1">
      <w:pPr>
        <w:jc w:val="center"/>
        <w:rPr>
          <w:sz w:val="22"/>
          <w:szCs w:val="22"/>
        </w:rPr>
      </w:pPr>
    </w:p>
    <w:tbl>
      <w:tblPr>
        <w:tblStyle w:val="a"/>
        <w:tblW w:w="10490"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685"/>
        <w:gridCol w:w="1714"/>
        <w:gridCol w:w="858"/>
        <w:gridCol w:w="1276"/>
        <w:gridCol w:w="1957"/>
      </w:tblGrid>
      <w:tr w:rsidR="002F09F1" w14:paraId="5547FDC0" w14:textId="77777777">
        <w:trPr>
          <w:trHeight w:val="17"/>
          <w:jc w:val="center"/>
        </w:trPr>
        <w:tc>
          <w:tcPr>
            <w:tcW w:w="10490"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80" w:type="dxa"/>
              <w:bottom w:w="0" w:type="dxa"/>
              <w:right w:w="80" w:type="dxa"/>
            </w:tcMar>
            <w:vAlign w:val="center"/>
          </w:tcPr>
          <w:p w14:paraId="53BEAEE2" w14:textId="77777777" w:rsidR="002F09F1" w:rsidRDefault="00280E7F">
            <w:pPr>
              <w:pBdr>
                <w:top w:val="nil"/>
                <w:left w:val="nil"/>
                <w:bottom w:val="nil"/>
                <w:right w:val="nil"/>
                <w:between w:val="nil"/>
              </w:pBdr>
              <w:tabs>
                <w:tab w:val="left" w:pos="567"/>
              </w:tabs>
              <w:spacing w:before="60" w:after="60"/>
              <w:rPr>
                <w:color w:val="000000"/>
                <w:sz w:val="20"/>
                <w:szCs w:val="20"/>
              </w:rPr>
            </w:pPr>
            <w:r>
              <w:rPr>
                <w:b/>
                <w:bCs/>
                <w:color w:val="000000"/>
                <w:sz w:val="20"/>
                <w:szCs w:val="20"/>
              </w:rPr>
              <w:t xml:space="preserve">Study </w:t>
            </w:r>
            <w:proofErr w:type="spellStart"/>
            <w:r>
              <w:rPr>
                <w:b/>
                <w:bCs/>
                <w:color w:val="000000"/>
                <w:sz w:val="20"/>
                <w:szCs w:val="20"/>
              </w:rPr>
              <w:t>Programme</w:t>
            </w:r>
            <w:proofErr w:type="spellEnd"/>
            <w:r>
              <w:rPr>
                <w:b/>
                <w:bCs/>
                <w:color w:val="000000"/>
                <w:sz w:val="20"/>
                <w:szCs w:val="20"/>
              </w:rPr>
              <w:t xml:space="preserve">: </w:t>
            </w:r>
            <w:r w:rsidRPr="00205529">
              <w:rPr>
                <w:b/>
                <w:bCs/>
                <w:sz w:val="20"/>
                <w:szCs w:val="20"/>
              </w:rPr>
              <w:t>Economics and Management</w:t>
            </w:r>
          </w:p>
        </w:tc>
      </w:tr>
      <w:tr w:rsidR="002F09F1" w14:paraId="05D19308" w14:textId="77777777">
        <w:trPr>
          <w:trHeight w:val="17"/>
          <w:jc w:val="center"/>
        </w:trPr>
        <w:tc>
          <w:tcPr>
            <w:tcW w:w="10490"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80" w:type="dxa"/>
              <w:bottom w:w="0" w:type="dxa"/>
              <w:right w:w="80" w:type="dxa"/>
            </w:tcMar>
            <w:vAlign w:val="center"/>
          </w:tcPr>
          <w:p w14:paraId="45DE8CEF" w14:textId="77777777" w:rsidR="002F09F1" w:rsidRDefault="00280E7F">
            <w:pPr>
              <w:pBdr>
                <w:top w:val="nil"/>
                <w:left w:val="nil"/>
                <w:bottom w:val="nil"/>
                <w:right w:val="nil"/>
                <w:between w:val="nil"/>
              </w:pBdr>
              <w:tabs>
                <w:tab w:val="left" w:pos="567"/>
              </w:tabs>
              <w:spacing w:before="60" w:after="60"/>
              <w:rPr>
                <w:color w:val="000000"/>
                <w:sz w:val="20"/>
                <w:szCs w:val="20"/>
              </w:rPr>
            </w:pPr>
            <w:r>
              <w:rPr>
                <w:b/>
                <w:bCs/>
                <w:color w:val="000000"/>
                <w:sz w:val="20"/>
                <w:szCs w:val="20"/>
              </w:rPr>
              <w:t xml:space="preserve">Course Title: </w:t>
            </w:r>
            <w:proofErr w:type="spellStart"/>
            <w:r w:rsidRPr="00280E7F">
              <w:rPr>
                <w:b/>
                <w:sz w:val="20"/>
                <w:szCs w:val="20"/>
              </w:rPr>
              <w:t>Labour</w:t>
            </w:r>
            <w:proofErr w:type="spellEnd"/>
            <w:r w:rsidRPr="00280E7F">
              <w:rPr>
                <w:b/>
                <w:sz w:val="20"/>
                <w:szCs w:val="20"/>
              </w:rPr>
              <w:t xml:space="preserve"> Economics</w:t>
            </w:r>
          </w:p>
        </w:tc>
      </w:tr>
      <w:tr w:rsidR="002F09F1" w14:paraId="75FB0A4F" w14:textId="77777777">
        <w:trPr>
          <w:trHeight w:val="17"/>
          <w:jc w:val="center"/>
        </w:trPr>
        <w:tc>
          <w:tcPr>
            <w:tcW w:w="10490"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80" w:type="dxa"/>
              <w:bottom w:w="0" w:type="dxa"/>
              <w:right w:w="80" w:type="dxa"/>
            </w:tcMar>
            <w:vAlign w:val="center"/>
          </w:tcPr>
          <w:p w14:paraId="54024417" w14:textId="77777777" w:rsidR="002F09F1" w:rsidRDefault="00280E7F">
            <w:pPr>
              <w:pBdr>
                <w:top w:val="nil"/>
                <w:left w:val="nil"/>
                <w:bottom w:val="nil"/>
                <w:right w:val="nil"/>
                <w:between w:val="nil"/>
              </w:pBdr>
              <w:tabs>
                <w:tab w:val="left" w:pos="567"/>
              </w:tabs>
              <w:spacing w:before="60" w:after="60"/>
              <w:rPr>
                <w:color w:val="000000"/>
                <w:sz w:val="20"/>
                <w:szCs w:val="20"/>
              </w:rPr>
            </w:pPr>
            <w:r>
              <w:rPr>
                <w:b/>
                <w:bCs/>
                <w:color w:val="000000"/>
                <w:sz w:val="20"/>
                <w:szCs w:val="20"/>
              </w:rPr>
              <w:t xml:space="preserve">Lecturer(s): </w:t>
            </w:r>
            <w:r>
              <w:rPr>
                <w:sz w:val="20"/>
                <w:szCs w:val="20"/>
              </w:rPr>
              <w:t>Marija Džunić, PhD</w:t>
            </w:r>
          </w:p>
        </w:tc>
      </w:tr>
      <w:tr w:rsidR="002F09F1" w14:paraId="0D7C7573" w14:textId="77777777">
        <w:trPr>
          <w:trHeight w:val="17"/>
          <w:jc w:val="center"/>
        </w:trPr>
        <w:tc>
          <w:tcPr>
            <w:tcW w:w="10490"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80" w:type="dxa"/>
              <w:bottom w:w="0" w:type="dxa"/>
              <w:right w:w="80" w:type="dxa"/>
            </w:tcMar>
            <w:vAlign w:val="center"/>
          </w:tcPr>
          <w:p w14:paraId="3AC75E61" w14:textId="77777777" w:rsidR="002F09F1" w:rsidRDefault="00280E7F">
            <w:pPr>
              <w:pBdr>
                <w:top w:val="nil"/>
                <w:left w:val="nil"/>
                <w:bottom w:val="nil"/>
                <w:right w:val="nil"/>
                <w:between w:val="nil"/>
              </w:pBdr>
              <w:tabs>
                <w:tab w:val="left" w:pos="567"/>
              </w:tabs>
              <w:spacing w:before="60" w:after="60"/>
              <w:rPr>
                <w:color w:val="000000"/>
                <w:sz w:val="20"/>
                <w:szCs w:val="20"/>
              </w:rPr>
            </w:pPr>
            <w:r>
              <w:rPr>
                <w:b/>
                <w:bCs/>
                <w:color w:val="000000"/>
                <w:sz w:val="20"/>
                <w:szCs w:val="20"/>
              </w:rPr>
              <w:t>Status of the Course:</w:t>
            </w:r>
            <w:r>
              <w:rPr>
                <w:color w:val="000000"/>
                <w:sz w:val="20"/>
                <w:szCs w:val="20"/>
              </w:rPr>
              <w:t xml:space="preserve"> </w:t>
            </w:r>
            <w:r>
              <w:rPr>
                <w:sz w:val="20"/>
                <w:szCs w:val="20"/>
              </w:rPr>
              <w:t>Elective</w:t>
            </w:r>
          </w:p>
        </w:tc>
      </w:tr>
      <w:tr w:rsidR="002F09F1" w14:paraId="2BAB923A" w14:textId="77777777">
        <w:trPr>
          <w:trHeight w:val="17"/>
          <w:jc w:val="center"/>
        </w:trPr>
        <w:tc>
          <w:tcPr>
            <w:tcW w:w="10490"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80" w:type="dxa"/>
              <w:bottom w:w="0" w:type="dxa"/>
              <w:right w:w="80" w:type="dxa"/>
            </w:tcMar>
            <w:vAlign w:val="center"/>
          </w:tcPr>
          <w:p w14:paraId="7AB277D1" w14:textId="65E1E77D" w:rsidR="002F09F1" w:rsidRPr="003827C9" w:rsidRDefault="00280E7F">
            <w:pPr>
              <w:pBdr>
                <w:top w:val="nil"/>
                <w:left w:val="nil"/>
                <w:bottom w:val="nil"/>
                <w:right w:val="nil"/>
                <w:between w:val="nil"/>
              </w:pBdr>
              <w:tabs>
                <w:tab w:val="left" w:pos="567"/>
              </w:tabs>
              <w:spacing w:before="60" w:after="60"/>
              <w:rPr>
                <w:rFonts w:hint="eastAsia"/>
                <w:color w:val="000000"/>
                <w:sz w:val="20"/>
                <w:szCs w:val="20"/>
                <w:lang w:eastAsia="ja-JP"/>
              </w:rPr>
            </w:pPr>
            <w:r>
              <w:rPr>
                <w:b/>
                <w:bCs/>
                <w:color w:val="000000"/>
                <w:sz w:val="20"/>
                <w:szCs w:val="20"/>
              </w:rPr>
              <w:t xml:space="preserve">Number of ECTS Credits: </w:t>
            </w:r>
            <w:r w:rsidR="003827C9" w:rsidRPr="003827C9">
              <w:rPr>
                <w:rFonts w:hint="eastAsia"/>
                <w:color w:val="000000"/>
                <w:sz w:val="20"/>
                <w:szCs w:val="20"/>
                <w:lang w:eastAsia="ja-JP"/>
              </w:rPr>
              <w:t>6</w:t>
            </w:r>
          </w:p>
        </w:tc>
      </w:tr>
      <w:tr w:rsidR="002F09F1" w14:paraId="020DB939" w14:textId="77777777">
        <w:trPr>
          <w:trHeight w:val="17"/>
          <w:jc w:val="center"/>
        </w:trPr>
        <w:tc>
          <w:tcPr>
            <w:tcW w:w="10490"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80" w:type="dxa"/>
              <w:bottom w:w="0" w:type="dxa"/>
              <w:right w:w="80" w:type="dxa"/>
            </w:tcMar>
            <w:vAlign w:val="center"/>
          </w:tcPr>
          <w:p w14:paraId="701573F0" w14:textId="75F8D3CA" w:rsidR="002F09F1" w:rsidRDefault="00280E7F">
            <w:pPr>
              <w:pBdr>
                <w:top w:val="nil"/>
                <w:left w:val="nil"/>
                <w:bottom w:val="nil"/>
                <w:right w:val="nil"/>
                <w:between w:val="nil"/>
              </w:pBdr>
              <w:tabs>
                <w:tab w:val="left" w:pos="567"/>
              </w:tabs>
              <w:spacing w:before="60" w:after="60"/>
              <w:rPr>
                <w:color w:val="000000"/>
                <w:sz w:val="20"/>
                <w:szCs w:val="20"/>
              </w:rPr>
            </w:pPr>
            <w:r>
              <w:rPr>
                <w:b/>
                <w:bCs/>
                <w:color w:val="000000"/>
                <w:sz w:val="20"/>
                <w:szCs w:val="20"/>
              </w:rPr>
              <w:t xml:space="preserve">Prerequisites: </w:t>
            </w:r>
          </w:p>
        </w:tc>
      </w:tr>
      <w:tr w:rsidR="002F09F1" w14:paraId="32976059" w14:textId="77777777">
        <w:trPr>
          <w:trHeight w:val="17"/>
          <w:jc w:val="center"/>
        </w:trPr>
        <w:tc>
          <w:tcPr>
            <w:tcW w:w="10490" w:type="dxa"/>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3877D12" w14:textId="77777777" w:rsidR="00280E7F" w:rsidRDefault="00280E7F">
            <w:pPr>
              <w:tabs>
                <w:tab w:val="left" w:pos="567"/>
              </w:tabs>
              <w:spacing w:before="60" w:after="60"/>
              <w:jc w:val="both"/>
              <w:rPr>
                <w:b/>
                <w:bCs/>
                <w:sz w:val="20"/>
                <w:szCs w:val="20"/>
              </w:rPr>
            </w:pPr>
            <w:r>
              <w:rPr>
                <w:b/>
                <w:bCs/>
                <w:sz w:val="20"/>
                <w:szCs w:val="20"/>
              </w:rPr>
              <w:t xml:space="preserve">Course Objectives: </w:t>
            </w:r>
          </w:p>
          <w:p w14:paraId="5FD612AD" w14:textId="77777777" w:rsidR="002F09F1" w:rsidRDefault="00280E7F">
            <w:pPr>
              <w:tabs>
                <w:tab w:val="left" w:pos="567"/>
              </w:tabs>
              <w:spacing w:before="60" w:after="60"/>
              <w:jc w:val="both"/>
              <w:rPr>
                <w:color w:val="000000"/>
                <w:sz w:val="20"/>
                <w:szCs w:val="20"/>
              </w:rPr>
            </w:pPr>
            <w:r>
              <w:rPr>
                <w:sz w:val="20"/>
                <w:szCs w:val="20"/>
              </w:rPr>
              <w:t xml:space="preserve">The objective of the course is to provide students with contemporary knowledge of </w:t>
            </w:r>
            <w:proofErr w:type="spellStart"/>
            <w:r>
              <w:rPr>
                <w:sz w:val="20"/>
                <w:szCs w:val="20"/>
              </w:rPr>
              <w:t>labour</w:t>
            </w:r>
            <w:proofErr w:type="spellEnd"/>
            <w:r>
              <w:rPr>
                <w:sz w:val="20"/>
                <w:szCs w:val="20"/>
              </w:rPr>
              <w:t xml:space="preserve"> market functioning, with a particular focus on the interaction between workers, employers, and the institutional framework in the context of globalization, technological change, and demographic challenges. The course aims to develop an understanding of the economic mechanisms that determine employment, unemployment, and wages, as well as the role of institutions and public policies in shaping </w:t>
            </w:r>
            <w:proofErr w:type="spellStart"/>
            <w:r>
              <w:rPr>
                <w:sz w:val="20"/>
                <w:szCs w:val="20"/>
              </w:rPr>
              <w:t>labour</w:t>
            </w:r>
            <w:proofErr w:type="spellEnd"/>
            <w:r>
              <w:rPr>
                <w:sz w:val="20"/>
                <w:szCs w:val="20"/>
              </w:rPr>
              <w:t xml:space="preserve"> market outcomes. A further objective is to develop students’ ability to apply economic analysis to the </w:t>
            </w:r>
            <w:proofErr w:type="spellStart"/>
            <w:r>
              <w:rPr>
                <w:sz w:val="20"/>
                <w:szCs w:val="20"/>
              </w:rPr>
              <w:t>behaviour</w:t>
            </w:r>
            <w:proofErr w:type="spellEnd"/>
            <w:r>
              <w:rPr>
                <w:sz w:val="20"/>
                <w:szCs w:val="20"/>
              </w:rPr>
              <w:t xml:space="preserve"> of </w:t>
            </w:r>
            <w:proofErr w:type="spellStart"/>
            <w:r>
              <w:rPr>
                <w:sz w:val="20"/>
                <w:szCs w:val="20"/>
              </w:rPr>
              <w:t>labour</w:t>
            </w:r>
            <w:proofErr w:type="spellEnd"/>
            <w:r>
              <w:rPr>
                <w:sz w:val="20"/>
                <w:szCs w:val="20"/>
              </w:rPr>
              <w:t xml:space="preserve"> market participants, to link theoretical models with empirical evidence and contemporary trends, including digitalization, new forms of work, and changes in skill structures. The course also aims to enable students to critically assess </w:t>
            </w:r>
            <w:proofErr w:type="spellStart"/>
            <w:r>
              <w:rPr>
                <w:sz w:val="20"/>
                <w:szCs w:val="20"/>
              </w:rPr>
              <w:t>labour</w:t>
            </w:r>
            <w:proofErr w:type="spellEnd"/>
            <w:r>
              <w:rPr>
                <w:sz w:val="20"/>
                <w:szCs w:val="20"/>
              </w:rPr>
              <w:t xml:space="preserve"> market policies and </w:t>
            </w:r>
            <w:proofErr w:type="spellStart"/>
            <w:r>
              <w:rPr>
                <w:sz w:val="20"/>
                <w:szCs w:val="20"/>
              </w:rPr>
              <w:t>analyse</w:t>
            </w:r>
            <w:proofErr w:type="spellEnd"/>
            <w:r>
              <w:rPr>
                <w:sz w:val="20"/>
                <w:szCs w:val="20"/>
              </w:rPr>
              <w:t xml:space="preserve"> challenges faced by individuals, employers, and policymakers in modern economic environments.</w:t>
            </w:r>
          </w:p>
        </w:tc>
      </w:tr>
      <w:tr w:rsidR="002F09F1" w14:paraId="7C88C990" w14:textId="77777777">
        <w:trPr>
          <w:trHeight w:val="17"/>
          <w:jc w:val="center"/>
        </w:trPr>
        <w:tc>
          <w:tcPr>
            <w:tcW w:w="10490" w:type="dxa"/>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4580694" w14:textId="77777777" w:rsidR="00280E7F" w:rsidRDefault="00280E7F">
            <w:pPr>
              <w:tabs>
                <w:tab w:val="left" w:pos="567"/>
              </w:tabs>
              <w:spacing w:before="60" w:after="60"/>
              <w:jc w:val="both"/>
              <w:rPr>
                <w:b/>
                <w:bCs/>
                <w:sz w:val="20"/>
                <w:szCs w:val="20"/>
              </w:rPr>
            </w:pPr>
            <w:r>
              <w:rPr>
                <w:b/>
                <w:bCs/>
                <w:sz w:val="20"/>
                <w:szCs w:val="20"/>
              </w:rPr>
              <w:t>Learning Outcomes:</w:t>
            </w:r>
          </w:p>
          <w:p w14:paraId="70014A35" w14:textId="77777777" w:rsidR="002F09F1" w:rsidRDefault="00280E7F">
            <w:pPr>
              <w:tabs>
                <w:tab w:val="left" w:pos="567"/>
              </w:tabs>
              <w:spacing w:before="60" w:after="60"/>
              <w:jc w:val="both"/>
              <w:rPr>
                <w:color w:val="000000"/>
                <w:sz w:val="20"/>
                <w:szCs w:val="20"/>
              </w:rPr>
            </w:pPr>
            <w:r>
              <w:rPr>
                <w:b/>
                <w:bCs/>
                <w:sz w:val="20"/>
                <w:szCs w:val="20"/>
              </w:rPr>
              <w:t xml:space="preserve"> </w:t>
            </w:r>
            <w:r>
              <w:rPr>
                <w:sz w:val="20"/>
                <w:szCs w:val="20"/>
              </w:rPr>
              <w:t xml:space="preserve">Upon successful completion of the course, students will be able to: understand and explain the functioning of the modern </w:t>
            </w:r>
            <w:proofErr w:type="spellStart"/>
            <w:r>
              <w:rPr>
                <w:sz w:val="20"/>
                <w:szCs w:val="20"/>
              </w:rPr>
              <w:t>labour</w:t>
            </w:r>
            <w:proofErr w:type="spellEnd"/>
            <w:r>
              <w:rPr>
                <w:sz w:val="20"/>
                <w:szCs w:val="20"/>
              </w:rPr>
              <w:t xml:space="preserve"> market, including mechanisms of </w:t>
            </w:r>
            <w:proofErr w:type="spellStart"/>
            <w:r>
              <w:rPr>
                <w:sz w:val="20"/>
                <w:szCs w:val="20"/>
              </w:rPr>
              <w:t>labour</w:t>
            </w:r>
            <w:proofErr w:type="spellEnd"/>
            <w:r>
              <w:rPr>
                <w:sz w:val="20"/>
                <w:szCs w:val="20"/>
              </w:rPr>
              <w:t xml:space="preserve"> supply and demand adjustment and wage formation; apply economic-theoretical models to </w:t>
            </w:r>
            <w:proofErr w:type="spellStart"/>
            <w:r>
              <w:rPr>
                <w:sz w:val="20"/>
                <w:szCs w:val="20"/>
              </w:rPr>
              <w:t>analyse</w:t>
            </w:r>
            <w:proofErr w:type="spellEnd"/>
            <w:r>
              <w:rPr>
                <w:sz w:val="20"/>
                <w:szCs w:val="20"/>
              </w:rPr>
              <w:t xml:space="preserve"> employment, unemployment, wages, and </w:t>
            </w:r>
            <w:proofErr w:type="spellStart"/>
            <w:r>
              <w:rPr>
                <w:sz w:val="20"/>
                <w:szCs w:val="20"/>
              </w:rPr>
              <w:t>labour</w:t>
            </w:r>
            <w:proofErr w:type="spellEnd"/>
            <w:r>
              <w:rPr>
                <w:sz w:val="20"/>
                <w:szCs w:val="20"/>
              </w:rPr>
              <w:t xml:space="preserve"> market inequalities; </w:t>
            </w:r>
            <w:proofErr w:type="spellStart"/>
            <w:r>
              <w:rPr>
                <w:sz w:val="20"/>
                <w:szCs w:val="20"/>
              </w:rPr>
              <w:t>analyse</w:t>
            </w:r>
            <w:proofErr w:type="spellEnd"/>
            <w:r>
              <w:rPr>
                <w:sz w:val="20"/>
                <w:szCs w:val="20"/>
              </w:rPr>
              <w:t xml:space="preserve"> and interpret key </w:t>
            </w:r>
            <w:proofErr w:type="spellStart"/>
            <w:r>
              <w:rPr>
                <w:sz w:val="20"/>
                <w:szCs w:val="20"/>
              </w:rPr>
              <w:t>labour</w:t>
            </w:r>
            <w:proofErr w:type="spellEnd"/>
            <w:r>
              <w:rPr>
                <w:sz w:val="20"/>
                <w:szCs w:val="20"/>
              </w:rPr>
              <w:t xml:space="preserve"> market indicators (activity rate, employment rate, unemployment rate, wages) using real data; link theoretical concepts with empirical evidence and contemporary trends, including digitalization, automation, and new forms of work; identify and critically assess the causes and consequences of unemployment, discrimination, and </w:t>
            </w:r>
            <w:proofErr w:type="spellStart"/>
            <w:r>
              <w:rPr>
                <w:sz w:val="20"/>
                <w:szCs w:val="20"/>
              </w:rPr>
              <w:t>labour</w:t>
            </w:r>
            <w:proofErr w:type="spellEnd"/>
            <w:r>
              <w:rPr>
                <w:sz w:val="20"/>
                <w:szCs w:val="20"/>
              </w:rPr>
              <w:t xml:space="preserve"> market segmentation; evaluate the effects of </w:t>
            </w:r>
            <w:proofErr w:type="spellStart"/>
            <w:r>
              <w:rPr>
                <w:sz w:val="20"/>
                <w:szCs w:val="20"/>
              </w:rPr>
              <w:t>labour</w:t>
            </w:r>
            <w:proofErr w:type="spellEnd"/>
            <w:r>
              <w:rPr>
                <w:sz w:val="20"/>
                <w:szCs w:val="20"/>
              </w:rPr>
              <w:t xml:space="preserve"> market institutions (minimum wage, trade unions, regulation, collective bargaining) on economic outcomes; </w:t>
            </w:r>
            <w:proofErr w:type="spellStart"/>
            <w:r>
              <w:rPr>
                <w:sz w:val="20"/>
                <w:szCs w:val="20"/>
              </w:rPr>
              <w:t>analyse</w:t>
            </w:r>
            <w:proofErr w:type="spellEnd"/>
            <w:r>
              <w:rPr>
                <w:sz w:val="20"/>
                <w:szCs w:val="20"/>
              </w:rPr>
              <w:t xml:space="preserve"> the impact of public policies and active </w:t>
            </w:r>
            <w:proofErr w:type="spellStart"/>
            <w:r>
              <w:rPr>
                <w:sz w:val="20"/>
                <w:szCs w:val="20"/>
              </w:rPr>
              <w:t>labour</w:t>
            </w:r>
            <w:proofErr w:type="spellEnd"/>
            <w:r>
              <w:rPr>
                <w:sz w:val="20"/>
                <w:szCs w:val="20"/>
              </w:rPr>
              <w:t xml:space="preserve"> market measures and formulate evidence-based policy recommendations; apply acquired knowledge in decision-making, both from the perspective of individuals in the </w:t>
            </w:r>
            <w:proofErr w:type="spellStart"/>
            <w:r>
              <w:rPr>
                <w:sz w:val="20"/>
                <w:szCs w:val="20"/>
              </w:rPr>
              <w:t>labour</w:t>
            </w:r>
            <w:proofErr w:type="spellEnd"/>
            <w:r>
              <w:rPr>
                <w:sz w:val="20"/>
                <w:szCs w:val="20"/>
              </w:rPr>
              <w:t xml:space="preserve"> market and from the perspective of employers and policymakers.</w:t>
            </w:r>
          </w:p>
        </w:tc>
      </w:tr>
      <w:tr w:rsidR="002F09F1" w14:paraId="3C6EF751" w14:textId="77777777">
        <w:trPr>
          <w:trHeight w:val="17"/>
          <w:jc w:val="center"/>
        </w:trPr>
        <w:tc>
          <w:tcPr>
            <w:tcW w:w="10490" w:type="dxa"/>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6A99253" w14:textId="77777777" w:rsidR="002F09F1" w:rsidRDefault="00280E7F">
            <w:pPr>
              <w:tabs>
                <w:tab w:val="left" w:pos="567"/>
              </w:tabs>
              <w:spacing w:before="60" w:after="60"/>
              <w:rPr>
                <w:b/>
                <w:bCs/>
                <w:sz w:val="20"/>
                <w:szCs w:val="20"/>
              </w:rPr>
            </w:pPr>
            <w:r>
              <w:rPr>
                <w:b/>
                <w:bCs/>
                <w:sz w:val="20"/>
                <w:szCs w:val="20"/>
              </w:rPr>
              <w:t>Course Content</w:t>
            </w:r>
          </w:p>
          <w:p w14:paraId="525F3B1D" w14:textId="77777777" w:rsidR="002F09F1" w:rsidRDefault="00280E7F">
            <w:pPr>
              <w:tabs>
                <w:tab w:val="left" w:pos="567"/>
              </w:tabs>
              <w:spacing w:before="60" w:after="60"/>
              <w:rPr>
                <w:i/>
                <w:iCs/>
                <w:sz w:val="20"/>
                <w:szCs w:val="20"/>
              </w:rPr>
            </w:pPr>
            <w:r>
              <w:rPr>
                <w:i/>
                <w:iCs/>
                <w:sz w:val="20"/>
                <w:szCs w:val="20"/>
              </w:rPr>
              <w:t>Theoretical Classes</w:t>
            </w:r>
          </w:p>
          <w:p w14:paraId="2A6BB3E2" w14:textId="77777777" w:rsidR="002F09F1" w:rsidRDefault="00280E7F" w:rsidP="00280E7F">
            <w:pPr>
              <w:tabs>
                <w:tab w:val="left" w:pos="567"/>
              </w:tabs>
              <w:rPr>
                <w:sz w:val="20"/>
                <w:szCs w:val="20"/>
              </w:rPr>
            </w:pPr>
            <w:r>
              <w:rPr>
                <w:sz w:val="20"/>
                <w:szCs w:val="20"/>
              </w:rPr>
              <w:t xml:space="preserve">The course is focused on an in-depth understanding of </w:t>
            </w:r>
            <w:proofErr w:type="spellStart"/>
            <w:r>
              <w:rPr>
                <w:sz w:val="20"/>
                <w:szCs w:val="20"/>
              </w:rPr>
              <w:t>labour</w:t>
            </w:r>
            <w:proofErr w:type="spellEnd"/>
            <w:r>
              <w:rPr>
                <w:sz w:val="20"/>
                <w:szCs w:val="20"/>
              </w:rPr>
              <w:t xml:space="preserve"> market functioning through the analysis of interactions between workers, employers, and the institutional framework in the context of globalization, technological change, and demographic challenges. Particular attention is devoted to decision-making processes on both the supply and demand sides of the </w:t>
            </w:r>
            <w:proofErr w:type="spellStart"/>
            <w:r>
              <w:rPr>
                <w:sz w:val="20"/>
                <w:szCs w:val="20"/>
              </w:rPr>
              <w:t>labour</w:t>
            </w:r>
            <w:proofErr w:type="spellEnd"/>
            <w:r>
              <w:rPr>
                <w:sz w:val="20"/>
                <w:szCs w:val="20"/>
              </w:rPr>
              <w:t xml:space="preserve"> market, as well as to wage determination in different institutional settings.</w:t>
            </w:r>
          </w:p>
          <w:p w14:paraId="00E0B19C" w14:textId="77777777" w:rsidR="002F09F1" w:rsidRDefault="00280E7F" w:rsidP="00280E7F">
            <w:pPr>
              <w:tabs>
                <w:tab w:val="left" w:pos="567"/>
              </w:tabs>
              <w:rPr>
                <w:sz w:val="20"/>
                <w:szCs w:val="20"/>
              </w:rPr>
            </w:pPr>
            <w:r>
              <w:rPr>
                <w:sz w:val="20"/>
                <w:szCs w:val="20"/>
              </w:rPr>
              <w:t xml:space="preserve">The course covers both classical and contemporary theoretical approaches and examines the responses of economic agents to changes in economic policy, </w:t>
            </w:r>
            <w:proofErr w:type="spellStart"/>
            <w:r>
              <w:rPr>
                <w:sz w:val="20"/>
                <w:szCs w:val="20"/>
              </w:rPr>
              <w:t>labour</w:t>
            </w:r>
            <w:proofErr w:type="spellEnd"/>
            <w:r>
              <w:rPr>
                <w:sz w:val="20"/>
                <w:szCs w:val="20"/>
              </w:rPr>
              <w:t xml:space="preserve"> market institutions, and technological environments, as well as the role of the state in shaping </w:t>
            </w:r>
            <w:proofErr w:type="spellStart"/>
            <w:r>
              <w:rPr>
                <w:sz w:val="20"/>
                <w:szCs w:val="20"/>
              </w:rPr>
              <w:t>labour</w:t>
            </w:r>
            <w:proofErr w:type="spellEnd"/>
            <w:r>
              <w:rPr>
                <w:sz w:val="20"/>
                <w:szCs w:val="20"/>
              </w:rPr>
              <w:t xml:space="preserve"> market rules.</w:t>
            </w:r>
          </w:p>
          <w:p w14:paraId="470A4C3E" w14:textId="77777777" w:rsidR="002F09F1" w:rsidRDefault="00280E7F" w:rsidP="00280E7F">
            <w:pPr>
              <w:tabs>
                <w:tab w:val="left" w:pos="567"/>
              </w:tabs>
              <w:rPr>
                <w:sz w:val="20"/>
                <w:szCs w:val="20"/>
              </w:rPr>
            </w:pPr>
            <w:r>
              <w:rPr>
                <w:sz w:val="20"/>
                <w:szCs w:val="20"/>
              </w:rPr>
              <w:t>The main topics include:</w:t>
            </w:r>
          </w:p>
          <w:p w14:paraId="711BC48F" w14:textId="77777777" w:rsidR="002F09F1" w:rsidRDefault="00280E7F" w:rsidP="00280E7F">
            <w:pPr>
              <w:numPr>
                <w:ilvl w:val="0"/>
                <w:numId w:val="4"/>
              </w:numPr>
              <w:tabs>
                <w:tab w:val="left" w:pos="567"/>
              </w:tabs>
              <w:rPr>
                <w:sz w:val="20"/>
                <w:szCs w:val="20"/>
              </w:rPr>
            </w:pPr>
            <w:proofErr w:type="spellStart"/>
            <w:r>
              <w:rPr>
                <w:sz w:val="20"/>
                <w:szCs w:val="20"/>
              </w:rPr>
              <w:t>labour</w:t>
            </w:r>
            <w:proofErr w:type="spellEnd"/>
            <w:r>
              <w:rPr>
                <w:sz w:val="20"/>
                <w:szCs w:val="20"/>
              </w:rPr>
              <w:t xml:space="preserve"> supply and </w:t>
            </w:r>
            <w:proofErr w:type="spellStart"/>
            <w:r>
              <w:rPr>
                <w:sz w:val="20"/>
                <w:szCs w:val="20"/>
              </w:rPr>
              <w:t>labour</w:t>
            </w:r>
            <w:proofErr w:type="spellEnd"/>
            <w:r>
              <w:rPr>
                <w:sz w:val="20"/>
                <w:szCs w:val="20"/>
              </w:rPr>
              <w:t xml:space="preserve"> market participation decisions</w:t>
            </w:r>
          </w:p>
          <w:p w14:paraId="515085AE" w14:textId="77777777" w:rsidR="002F09F1" w:rsidRDefault="00280E7F" w:rsidP="00280E7F">
            <w:pPr>
              <w:numPr>
                <w:ilvl w:val="0"/>
                <w:numId w:val="4"/>
              </w:numPr>
              <w:tabs>
                <w:tab w:val="left" w:pos="567"/>
              </w:tabs>
              <w:rPr>
                <w:sz w:val="20"/>
                <w:szCs w:val="20"/>
              </w:rPr>
            </w:pPr>
            <w:proofErr w:type="spellStart"/>
            <w:r>
              <w:rPr>
                <w:sz w:val="20"/>
                <w:szCs w:val="20"/>
              </w:rPr>
              <w:t>labour</w:t>
            </w:r>
            <w:proofErr w:type="spellEnd"/>
            <w:r>
              <w:rPr>
                <w:sz w:val="20"/>
                <w:szCs w:val="20"/>
              </w:rPr>
              <w:t xml:space="preserve"> demand and employer </w:t>
            </w:r>
            <w:proofErr w:type="spellStart"/>
            <w:r>
              <w:rPr>
                <w:sz w:val="20"/>
                <w:szCs w:val="20"/>
              </w:rPr>
              <w:t>behaviour</w:t>
            </w:r>
            <w:proofErr w:type="spellEnd"/>
          </w:p>
          <w:p w14:paraId="19253510" w14:textId="77777777" w:rsidR="002F09F1" w:rsidRDefault="00280E7F" w:rsidP="00280E7F">
            <w:pPr>
              <w:numPr>
                <w:ilvl w:val="0"/>
                <w:numId w:val="4"/>
              </w:numPr>
              <w:tabs>
                <w:tab w:val="left" w:pos="567"/>
              </w:tabs>
              <w:rPr>
                <w:sz w:val="20"/>
                <w:szCs w:val="20"/>
              </w:rPr>
            </w:pPr>
            <w:proofErr w:type="spellStart"/>
            <w:r>
              <w:rPr>
                <w:sz w:val="20"/>
                <w:szCs w:val="20"/>
              </w:rPr>
              <w:t>labour</w:t>
            </w:r>
            <w:proofErr w:type="spellEnd"/>
            <w:r>
              <w:rPr>
                <w:sz w:val="20"/>
                <w:szCs w:val="20"/>
              </w:rPr>
              <w:t xml:space="preserve"> market equilibrium and adjustment mechanisms</w:t>
            </w:r>
          </w:p>
          <w:p w14:paraId="437159EA" w14:textId="77777777" w:rsidR="002F09F1" w:rsidRDefault="00280E7F" w:rsidP="00280E7F">
            <w:pPr>
              <w:numPr>
                <w:ilvl w:val="0"/>
                <w:numId w:val="4"/>
              </w:numPr>
              <w:tabs>
                <w:tab w:val="left" w:pos="567"/>
              </w:tabs>
              <w:rPr>
                <w:sz w:val="20"/>
                <w:szCs w:val="20"/>
              </w:rPr>
            </w:pPr>
            <w:r>
              <w:rPr>
                <w:sz w:val="20"/>
                <w:szCs w:val="20"/>
              </w:rPr>
              <w:t>human capital and investment in education and skills</w:t>
            </w:r>
          </w:p>
          <w:p w14:paraId="6E933B33" w14:textId="77777777" w:rsidR="002F09F1" w:rsidRDefault="00280E7F" w:rsidP="00280E7F">
            <w:pPr>
              <w:numPr>
                <w:ilvl w:val="0"/>
                <w:numId w:val="4"/>
              </w:numPr>
              <w:tabs>
                <w:tab w:val="left" w:pos="567"/>
              </w:tabs>
              <w:rPr>
                <w:sz w:val="20"/>
                <w:szCs w:val="20"/>
              </w:rPr>
            </w:pPr>
            <w:r>
              <w:rPr>
                <w:sz w:val="20"/>
                <w:szCs w:val="20"/>
              </w:rPr>
              <w:t>wage structure and inequality</w:t>
            </w:r>
          </w:p>
          <w:p w14:paraId="21530186" w14:textId="77777777" w:rsidR="002F09F1" w:rsidRDefault="00280E7F" w:rsidP="00280E7F">
            <w:pPr>
              <w:numPr>
                <w:ilvl w:val="0"/>
                <w:numId w:val="4"/>
              </w:numPr>
              <w:tabs>
                <w:tab w:val="left" w:pos="567"/>
              </w:tabs>
              <w:rPr>
                <w:sz w:val="20"/>
                <w:szCs w:val="20"/>
              </w:rPr>
            </w:pPr>
            <w:proofErr w:type="spellStart"/>
            <w:r>
              <w:rPr>
                <w:sz w:val="20"/>
                <w:szCs w:val="20"/>
              </w:rPr>
              <w:t>labour</w:t>
            </w:r>
            <w:proofErr w:type="spellEnd"/>
            <w:r>
              <w:rPr>
                <w:sz w:val="20"/>
                <w:szCs w:val="20"/>
              </w:rPr>
              <w:t xml:space="preserve"> market institutions (minimum wage, regulation, collective bargaining, trade unions)</w:t>
            </w:r>
          </w:p>
          <w:p w14:paraId="086E3E09" w14:textId="77777777" w:rsidR="002F09F1" w:rsidRDefault="00280E7F" w:rsidP="00280E7F">
            <w:pPr>
              <w:numPr>
                <w:ilvl w:val="0"/>
                <w:numId w:val="4"/>
              </w:numPr>
              <w:tabs>
                <w:tab w:val="left" w:pos="567"/>
              </w:tabs>
              <w:rPr>
                <w:sz w:val="20"/>
                <w:szCs w:val="20"/>
              </w:rPr>
            </w:pPr>
            <w:r>
              <w:rPr>
                <w:sz w:val="20"/>
                <w:szCs w:val="20"/>
              </w:rPr>
              <w:t>unemployment: causes, types, and dynamics</w:t>
            </w:r>
          </w:p>
          <w:p w14:paraId="084E9645" w14:textId="77777777" w:rsidR="002F09F1" w:rsidRDefault="00280E7F" w:rsidP="00280E7F">
            <w:pPr>
              <w:numPr>
                <w:ilvl w:val="0"/>
                <w:numId w:val="4"/>
              </w:numPr>
              <w:tabs>
                <w:tab w:val="left" w:pos="567"/>
              </w:tabs>
              <w:rPr>
                <w:sz w:val="20"/>
                <w:szCs w:val="20"/>
              </w:rPr>
            </w:pPr>
            <w:r>
              <w:rPr>
                <w:sz w:val="20"/>
                <w:szCs w:val="20"/>
              </w:rPr>
              <w:t xml:space="preserve">discrimination and </w:t>
            </w:r>
            <w:proofErr w:type="spellStart"/>
            <w:r>
              <w:rPr>
                <w:sz w:val="20"/>
                <w:szCs w:val="20"/>
              </w:rPr>
              <w:t>labour</w:t>
            </w:r>
            <w:proofErr w:type="spellEnd"/>
            <w:r>
              <w:rPr>
                <w:sz w:val="20"/>
                <w:szCs w:val="20"/>
              </w:rPr>
              <w:t xml:space="preserve"> market segmentation</w:t>
            </w:r>
          </w:p>
          <w:p w14:paraId="49E794FB" w14:textId="77777777" w:rsidR="002F09F1" w:rsidRDefault="00280E7F" w:rsidP="00280E7F">
            <w:pPr>
              <w:numPr>
                <w:ilvl w:val="0"/>
                <w:numId w:val="4"/>
              </w:numPr>
              <w:tabs>
                <w:tab w:val="left" w:pos="567"/>
              </w:tabs>
              <w:rPr>
                <w:sz w:val="20"/>
                <w:szCs w:val="20"/>
              </w:rPr>
            </w:pPr>
            <w:r>
              <w:rPr>
                <w:sz w:val="20"/>
                <w:szCs w:val="20"/>
              </w:rPr>
              <w:t xml:space="preserve">the impact of technological change, digitalization, and automation on </w:t>
            </w:r>
            <w:proofErr w:type="spellStart"/>
            <w:r>
              <w:rPr>
                <w:sz w:val="20"/>
                <w:szCs w:val="20"/>
              </w:rPr>
              <w:t>labour</w:t>
            </w:r>
            <w:proofErr w:type="spellEnd"/>
            <w:r>
              <w:rPr>
                <w:sz w:val="20"/>
                <w:szCs w:val="20"/>
              </w:rPr>
              <w:t xml:space="preserve"> markets</w:t>
            </w:r>
          </w:p>
          <w:p w14:paraId="544B38B3" w14:textId="77777777" w:rsidR="002F09F1" w:rsidRDefault="00280E7F" w:rsidP="00280E7F">
            <w:pPr>
              <w:numPr>
                <w:ilvl w:val="0"/>
                <w:numId w:val="4"/>
              </w:numPr>
              <w:tabs>
                <w:tab w:val="left" w:pos="567"/>
              </w:tabs>
              <w:rPr>
                <w:sz w:val="20"/>
                <w:szCs w:val="20"/>
              </w:rPr>
            </w:pPr>
            <w:r>
              <w:rPr>
                <w:sz w:val="20"/>
                <w:szCs w:val="20"/>
              </w:rPr>
              <w:t>new forms of work (gig economy, platform work, remote work)</w:t>
            </w:r>
          </w:p>
          <w:p w14:paraId="64CB0ADC" w14:textId="77777777" w:rsidR="002F09F1" w:rsidRDefault="00280E7F" w:rsidP="00280E7F">
            <w:pPr>
              <w:numPr>
                <w:ilvl w:val="0"/>
                <w:numId w:val="4"/>
              </w:numPr>
              <w:tabs>
                <w:tab w:val="left" w:pos="567"/>
              </w:tabs>
              <w:rPr>
                <w:sz w:val="20"/>
                <w:szCs w:val="20"/>
              </w:rPr>
            </w:pPr>
            <w:r>
              <w:rPr>
                <w:sz w:val="20"/>
                <w:szCs w:val="20"/>
              </w:rPr>
              <w:t xml:space="preserve">public policies and active </w:t>
            </w:r>
            <w:proofErr w:type="spellStart"/>
            <w:r>
              <w:rPr>
                <w:sz w:val="20"/>
                <w:szCs w:val="20"/>
              </w:rPr>
              <w:t>labour</w:t>
            </w:r>
            <w:proofErr w:type="spellEnd"/>
            <w:r>
              <w:rPr>
                <w:sz w:val="20"/>
                <w:szCs w:val="20"/>
              </w:rPr>
              <w:t xml:space="preserve"> market measures</w:t>
            </w:r>
          </w:p>
          <w:p w14:paraId="5C6C7FF9" w14:textId="77777777" w:rsidR="002F09F1" w:rsidRDefault="00280E7F" w:rsidP="00280E7F">
            <w:pPr>
              <w:numPr>
                <w:ilvl w:val="0"/>
                <w:numId w:val="4"/>
              </w:numPr>
              <w:tabs>
                <w:tab w:val="left" w:pos="567"/>
              </w:tabs>
              <w:rPr>
                <w:sz w:val="20"/>
                <w:szCs w:val="20"/>
              </w:rPr>
            </w:pPr>
            <w:proofErr w:type="spellStart"/>
            <w:r>
              <w:rPr>
                <w:sz w:val="20"/>
                <w:szCs w:val="20"/>
              </w:rPr>
              <w:t>labour</w:t>
            </w:r>
            <w:proofErr w:type="spellEnd"/>
            <w:r>
              <w:rPr>
                <w:sz w:val="20"/>
                <w:szCs w:val="20"/>
              </w:rPr>
              <w:t xml:space="preserve"> market challenges related to demographic changes and migration</w:t>
            </w:r>
          </w:p>
          <w:p w14:paraId="49765C6E" w14:textId="77777777" w:rsidR="002F09F1" w:rsidRDefault="00280E7F" w:rsidP="00280E7F">
            <w:pPr>
              <w:tabs>
                <w:tab w:val="left" w:pos="567"/>
              </w:tabs>
              <w:rPr>
                <w:sz w:val="20"/>
                <w:szCs w:val="20"/>
              </w:rPr>
            </w:pPr>
            <w:r>
              <w:rPr>
                <w:sz w:val="20"/>
                <w:szCs w:val="20"/>
              </w:rPr>
              <w:t xml:space="preserve">The course integrates theoretical and empirical approaches, enabling students to understand contemporary trends and the complexity of </w:t>
            </w:r>
            <w:proofErr w:type="spellStart"/>
            <w:r>
              <w:rPr>
                <w:sz w:val="20"/>
                <w:szCs w:val="20"/>
              </w:rPr>
              <w:t>labour</w:t>
            </w:r>
            <w:proofErr w:type="spellEnd"/>
            <w:r>
              <w:rPr>
                <w:sz w:val="20"/>
                <w:szCs w:val="20"/>
              </w:rPr>
              <w:t xml:space="preserve"> market functioning.</w:t>
            </w:r>
          </w:p>
          <w:p w14:paraId="5CC4D428" w14:textId="77777777" w:rsidR="002F09F1" w:rsidRDefault="00280E7F">
            <w:pPr>
              <w:tabs>
                <w:tab w:val="left" w:pos="567"/>
              </w:tabs>
              <w:spacing w:before="60" w:after="60"/>
              <w:jc w:val="both"/>
              <w:rPr>
                <w:i/>
                <w:iCs/>
                <w:sz w:val="20"/>
                <w:szCs w:val="20"/>
              </w:rPr>
            </w:pPr>
            <w:r>
              <w:rPr>
                <w:i/>
                <w:iCs/>
                <w:sz w:val="20"/>
                <w:szCs w:val="20"/>
              </w:rPr>
              <w:t>Practical Classes – Tutorials</w:t>
            </w:r>
          </w:p>
          <w:p w14:paraId="060BE777" w14:textId="77777777" w:rsidR="002F09F1" w:rsidRDefault="00280E7F" w:rsidP="00280E7F">
            <w:pPr>
              <w:tabs>
                <w:tab w:val="left" w:pos="567"/>
              </w:tabs>
              <w:jc w:val="both"/>
              <w:rPr>
                <w:sz w:val="20"/>
                <w:szCs w:val="20"/>
              </w:rPr>
            </w:pPr>
            <w:r>
              <w:rPr>
                <w:sz w:val="20"/>
                <w:szCs w:val="20"/>
              </w:rPr>
              <w:t xml:space="preserve">Practical classes are focused on the application of theoretical knowledge to real-world </w:t>
            </w:r>
            <w:proofErr w:type="spellStart"/>
            <w:r>
              <w:rPr>
                <w:sz w:val="20"/>
                <w:szCs w:val="20"/>
              </w:rPr>
              <w:t>labour</w:t>
            </w:r>
            <w:proofErr w:type="spellEnd"/>
            <w:r>
              <w:rPr>
                <w:sz w:val="20"/>
                <w:szCs w:val="20"/>
              </w:rPr>
              <w:t xml:space="preserve"> market issues through data analysis, case studies, and research tasks.</w:t>
            </w:r>
          </w:p>
          <w:p w14:paraId="11BB670C" w14:textId="77777777" w:rsidR="002F09F1" w:rsidRDefault="00280E7F" w:rsidP="00280E7F">
            <w:pPr>
              <w:tabs>
                <w:tab w:val="left" w:pos="567"/>
              </w:tabs>
              <w:jc w:val="both"/>
              <w:rPr>
                <w:sz w:val="20"/>
                <w:szCs w:val="20"/>
              </w:rPr>
            </w:pPr>
            <w:r>
              <w:rPr>
                <w:sz w:val="20"/>
                <w:szCs w:val="20"/>
              </w:rPr>
              <w:t>They include:</w:t>
            </w:r>
          </w:p>
          <w:p w14:paraId="5D6CEE48" w14:textId="77777777" w:rsidR="002F09F1" w:rsidRDefault="00280E7F" w:rsidP="00280E7F">
            <w:pPr>
              <w:numPr>
                <w:ilvl w:val="0"/>
                <w:numId w:val="2"/>
              </w:numPr>
              <w:tabs>
                <w:tab w:val="left" w:pos="567"/>
              </w:tabs>
              <w:ind w:left="547"/>
              <w:rPr>
                <w:sz w:val="20"/>
                <w:szCs w:val="20"/>
              </w:rPr>
            </w:pPr>
            <w:r>
              <w:rPr>
                <w:sz w:val="20"/>
                <w:szCs w:val="20"/>
              </w:rPr>
              <w:t xml:space="preserve">analysis of key </w:t>
            </w:r>
            <w:proofErr w:type="spellStart"/>
            <w:r>
              <w:rPr>
                <w:sz w:val="20"/>
                <w:szCs w:val="20"/>
              </w:rPr>
              <w:t>labour</w:t>
            </w:r>
            <w:proofErr w:type="spellEnd"/>
            <w:r>
              <w:rPr>
                <w:sz w:val="20"/>
                <w:szCs w:val="20"/>
              </w:rPr>
              <w:t xml:space="preserve"> market indicators using publicly available datasets</w:t>
            </w:r>
          </w:p>
          <w:p w14:paraId="36FE1F77" w14:textId="77777777" w:rsidR="002F09F1" w:rsidRDefault="00280E7F" w:rsidP="00280E7F">
            <w:pPr>
              <w:numPr>
                <w:ilvl w:val="0"/>
                <w:numId w:val="2"/>
              </w:numPr>
              <w:tabs>
                <w:tab w:val="left" w:pos="567"/>
              </w:tabs>
              <w:ind w:left="547"/>
              <w:rPr>
                <w:sz w:val="20"/>
                <w:szCs w:val="20"/>
              </w:rPr>
            </w:pPr>
            <w:r>
              <w:rPr>
                <w:sz w:val="20"/>
                <w:szCs w:val="20"/>
              </w:rPr>
              <w:t>processing and interpretation of data from national and international statistical sources</w:t>
            </w:r>
          </w:p>
          <w:p w14:paraId="4E09F3DE" w14:textId="77777777" w:rsidR="002F09F1" w:rsidRDefault="00280E7F" w:rsidP="00280E7F">
            <w:pPr>
              <w:numPr>
                <w:ilvl w:val="0"/>
                <w:numId w:val="2"/>
              </w:numPr>
              <w:tabs>
                <w:tab w:val="left" w:pos="567"/>
              </w:tabs>
              <w:ind w:left="540"/>
              <w:rPr>
                <w:sz w:val="20"/>
                <w:szCs w:val="20"/>
              </w:rPr>
            </w:pPr>
            <w:r>
              <w:rPr>
                <w:sz w:val="20"/>
                <w:szCs w:val="20"/>
              </w:rPr>
              <w:t xml:space="preserve">analysis of </w:t>
            </w:r>
            <w:proofErr w:type="spellStart"/>
            <w:r>
              <w:rPr>
                <w:sz w:val="20"/>
                <w:szCs w:val="20"/>
              </w:rPr>
              <w:t>labour</w:t>
            </w:r>
            <w:proofErr w:type="spellEnd"/>
            <w:r>
              <w:rPr>
                <w:sz w:val="20"/>
                <w:szCs w:val="20"/>
              </w:rPr>
              <w:t xml:space="preserve"> market policies and their effects</w:t>
            </w:r>
          </w:p>
          <w:p w14:paraId="6EDD6B1B" w14:textId="77777777" w:rsidR="002F09F1" w:rsidRDefault="00280E7F" w:rsidP="00280E7F">
            <w:pPr>
              <w:numPr>
                <w:ilvl w:val="0"/>
                <w:numId w:val="2"/>
              </w:numPr>
              <w:tabs>
                <w:tab w:val="left" w:pos="567"/>
              </w:tabs>
              <w:ind w:left="540"/>
              <w:rPr>
                <w:sz w:val="20"/>
                <w:szCs w:val="20"/>
              </w:rPr>
            </w:pPr>
            <w:r>
              <w:rPr>
                <w:sz w:val="20"/>
                <w:szCs w:val="20"/>
              </w:rPr>
              <w:lastRenderedPageBreak/>
              <w:t>case studies (national and international examples)</w:t>
            </w:r>
          </w:p>
          <w:p w14:paraId="3F62D462" w14:textId="77777777" w:rsidR="002F09F1" w:rsidRDefault="00280E7F" w:rsidP="00280E7F">
            <w:pPr>
              <w:numPr>
                <w:ilvl w:val="0"/>
                <w:numId w:val="2"/>
              </w:numPr>
              <w:tabs>
                <w:tab w:val="left" w:pos="567"/>
              </w:tabs>
              <w:ind w:left="540"/>
              <w:rPr>
                <w:sz w:val="20"/>
                <w:szCs w:val="20"/>
              </w:rPr>
            </w:pPr>
            <w:r>
              <w:rPr>
                <w:sz w:val="20"/>
                <w:szCs w:val="20"/>
              </w:rPr>
              <w:t>preparation of seminar and/or project papers on current topics (e.g. youth unemployment, minimum wage effects, digitalization of work)</w:t>
            </w:r>
          </w:p>
          <w:p w14:paraId="4D7A8AE4" w14:textId="77777777" w:rsidR="002F09F1" w:rsidRDefault="00280E7F" w:rsidP="00280E7F">
            <w:pPr>
              <w:numPr>
                <w:ilvl w:val="0"/>
                <w:numId w:val="2"/>
              </w:numPr>
              <w:tabs>
                <w:tab w:val="left" w:pos="567"/>
              </w:tabs>
              <w:spacing w:after="120"/>
              <w:ind w:left="540"/>
              <w:rPr>
                <w:sz w:val="20"/>
                <w:szCs w:val="20"/>
              </w:rPr>
            </w:pPr>
            <w:r>
              <w:rPr>
                <w:sz w:val="20"/>
                <w:szCs w:val="20"/>
              </w:rPr>
              <w:t xml:space="preserve">guided discussions and critical analysis of contemporary </w:t>
            </w:r>
            <w:proofErr w:type="spellStart"/>
            <w:r>
              <w:rPr>
                <w:sz w:val="20"/>
                <w:szCs w:val="20"/>
              </w:rPr>
              <w:t>labour</w:t>
            </w:r>
            <w:proofErr w:type="spellEnd"/>
            <w:r>
              <w:rPr>
                <w:sz w:val="20"/>
                <w:szCs w:val="20"/>
              </w:rPr>
              <w:t xml:space="preserve"> market trends</w:t>
            </w:r>
          </w:p>
          <w:p w14:paraId="712F3E1E" w14:textId="77777777" w:rsidR="002F09F1" w:rsidRDefault="00280E7F">
            <w:pPr>
              <w:tabs>
                <w:tab w:val="left" w:pos="567"/>
              </w:tabs>
              <w:spacing w:after="120"/>
              <w:jc w:val="both"/>
              <w:rPr>
                <w:sz w:val="20"/>
                <w:szCs w:val="20"/>
              </w:rPr>
            </w:pPr>
            <w:r>
              <w:rPr>
                <w:sz w:val="20"/>
                <w:szCs w:val="20"/>
              </w:rPr>
              <w:t xml:space="preserve">Practical classes aim to develop analytical skills, data interpretation abilities, and the capacity to formulate well-argued conclusions relevant for policymakers, employers, and other </w:t>
            </w:r>
            <w:proofErr w:type="spellStart"/>
            <w:r>
              <w:rPr>
                <w:sz w:val="20"/>
                <w:szCs w:val="20"/>
              </w:rPr>
              <w:t>labour</w:t>
            </w:r>
            <w:proofErr w:type="spellEnd"/>
            <w:r>
              <w:rPr>
                <w:sz w:val="20"/>
                <w:szCs w:val="20"/>
              </w:rPr>
              <w:t xml:space="preserve"> market stakeholders.</w:t>
            </w:r>
          </w:p>
        </w:tc>
      </w:tr>
      <w:tr w:rsidR="002F09F1" w14:paraId="4B7F0B05" w14:textId="77777777">
        <w:trPr>
          <w:trHeight w:val="17"/>
          <w:jc w:val="center"/>
        </w:trPr>
        <w:tc>
          <w:tcPr>
            <w:tcW w:w="10490" w:type="dxa"/>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8129FFE" w14:textId="77777777" w:rsidR="002F09F1" w:rsidRDefault="00280E7F" w:rsidP="00280E7F">
            <w:pPr>
              <w:pBdr>
                <w:top w:val="nil"/>
                <w:left w:val="nil"/>
                <w:bottom w:val="nil"/>
                <w:right w:val="nil"/>
                <w:between w:val="nil"/>
              </w:pBdr>
              <w:tabs>
                <w:tab w:val="left" w:pos="567"/>
              </w:tabs>
              <w:rPr>
                <w:b/>
                <w:bCs/>
                <w:color w:val="000000"/>
                <w:sz w:val="20"/>
                <w:szCs w:val="20"/>
              </w:rPr>
            </w:pPr>
            <w:r>
              <w:rPr>
                <w:b/>
                <w:bCs/>
                <w:color w:val="000000"/>
                <w:sz w:val="20"/>
                <w:szCs w:val="20"/>
              </w:rPr>
              <w:lastRenderedPageBreak/>
              <w:t>Literature</w:t>
            </w:r>
          </w:p>
          <w:p w14:paraId="4D908447" w14:textId="77777777" w:rsidR="002F09F1" w:rsidRDefault="00280E7F" w:rsidP="00280E7F">
            <w:pPr>
              <w:pStyle w:val="Heading3"/>
              <w:keepNext w:val="0"/>
              <w:keepLines w:val="0"/>
              <w:spacing w:before="0" w:after="0"/>
              <w:rPr>
                <w:b w:val="0"/>
                <w:bCs w:val="0"/>
                <w:sz w:val="20"/>
                <w:szCs w:val="20"/>
              </w:rPr>
            </w:pPr>
            <w:bookmarkStart w:id="0" w:name="_heading=h.k9reyl9lpvyz" w:colFirst="0" w:colLast="0"/>
            <w:bookmarkEnd w:id="0"/>
            <w:r>
              <w:rPr>
                <w:sz w:val="20"/>
                <w:szCs w:val="20"/>
              </w:rPr>
              <w:t xml:space="preserve">Required Reading: </w:t>
            </w:r>
            <w:r>
              <w:rPr>
                <w:b w:val="0"/>
                <w:bCs w:val="0"/>
                <w:sz w:val="20"/>
                <w:szCs w:val="20"/>
              </w:rPr>
              <w:t xml:space="preserve">Borjas, G. J. (2019). </w:t>
            </w:r>
            <w:proofErr w:type="spellStart"/>
            <w:r>
              <w:rPr>
                <w:b w:val="0"/>
                <w:bCs w:val="0"/>
                <w:i/>
                <w:iCs/>
                <w:sz w:val="20"/>
                <w:szCs w:val="20"/>
              </w:rPr>
              <w:t>Labour</w:t>
            </w:r>
            <w:proofErr w:type="spellEnd"/>
            <w:r>
              <w:rPr>
                <w:b w:val="0"/>
                <w:bCs w:val="0"/>
                <w:i/>
                <w:iCs/>
                <w:sz w:val="20"/>
                <w:szCs w:val="20"/>
              </w:rPr>
              <w:t xml:space="preserve"> Economics</w:t>
            </w:r>
            <w:r>
              <w:rPr>
                <w:b w:val="0"/>
                <w:bCs w:val="0"/>
                <w:sz w:val="20"/>
                <w:szCs w:val="20"/>
              </w:rPr>
              <w:t xml:space="preserve"> (7th edition). Faculty of Economics, University of Belgrade, CID.</w:t>
            </w:r>
          </w:p>
          <w:p w14:paraId="3C2F69B1" w14:textId="77777777" w:rsidR="002F09F1" w:rsidRDefault="00280E7F" w:rsidP="00280E7F">
            <w:pPr>
              <w:pStyle w:val="Heading3"/>
              <w:keepNext w:val="0"/>
              <w:keepLines w:val="0"/>
              <w:spacing w:before="0" w:after="0"/>
              <w:rPr>
                <w:sz w:val="20"/>
                <w:szCs w:val="20"/>
              </w:rPr>
            </w:pPr>
            <w:bookmarkStart w:id="1" w:name="_heading=h.7zyn83ynz1b4" w:colFirst="0" w:colLast="0"/>
            <w:bookmarkEnd w:id="1"/>
            <w:r>
              <w:rPr>
                <w:sz w:val="20"/>
                <w:szCs w:val="20"/>
              </w:rPr>
              <w:t>Additional Reading:</w:t>
            </w:r>
          </w:p>
          <w:p w14:paraId="01F6733C" w14:textId="77777777" w:rsidR="002F09F1" w:rsidRDefault="00280E7F" w:rsidP="00280E7F">
            <w:pPr>
              <w:numPr>
                <w:ilvl w:val="0"/>
                <w:numId w:val="3"/>
              </w:numPr>
              <w:ind w:left="450"/>
              <w:rPr>
                <w:sz w:val="20"/>
                <w:szCs w:val="20"/>
              </w:rPr>
            </w:pPr>
            <w:r>
              <w:rPr>
                <w:sz w:val="20"/>
                <w:szCs w:val="20"/>
              </w:rPr>
              <w:t xml:space="preserve">Acemoglu, D. (n.d.). </w:t>
            </w:r>
            <w:r>
              <w:rPr>
                <w:i/>
                <w:iCs/>
                <w:sz w:val="20"/>
                <w:szCs w:val="20"/>
              </w:rPr>
              <w:t>Lecture Notes for Graduate Labor Economics</w:t>
            </w:r>
          </w:p>
          <w:p w14:paraId="66AF86A8" w14:textId="77777777" w:rsidR="002F09F1" w:rsidRDefault="00280E7F" w:rsidP="00280E7F">
            <w:pPr>
              <w:numPr>
                <w:ilvl w:val="0"/>
                <w:numId w:val="3"/>
              </w:numPr>
              <w:ind w:left="450"/>
              <w:rPr>
                <w:sz w:val="20"/>
                <w:szCs w:val="20"/>
              </w:rPr>
            </w:pPr>
            <w:r w:rsidRPr="00205529">
              <w:rPr>
                <w:sz w:val="20"/>
                <w:szCs w:val="20"/>
                <w:lang w:val="de-DE"/>
              </w:rPr>
              <w:t xml:space="preserve">Ehrenberg, R. G., Smith, R. S. (2018). </w:t>
            </w:r>
            <w:r>
              <w:rPr>
                <w:i/>
                <w:iCs/>
                <w:sz w:val="20"/>
                <w:szCs w:val="20"/>
              </w:rPr>
              <w:t>Modern Labor Economics: Theory and Public Policy</w:t>
            </w:r>
            <w:r>
              <w:rPr>
                <w:sz w:val="20"/>
                <w:szCs w:val="20"/>
              </w:rPr>
              <w:t>. Routledge</w:t>
            </w:r>
          </w:p>
          <w:p w14:paraId="76CDCE45" w14:textId="77777777" w:rsidR="002F09F1" w:rsidRDefault="00280E7F" w:rsidP="00280E7F">
            <w:pPr>
              <w:pStyle w:val="Heading3"/>
              <w:keepNext w:val="0"/>
              <w:keepLines w:val="0"/>
              <w:spacing w:before="0" w:after="0"/>
              <w:rPr>
                <w:sz w:val="20"/>
                <w:szCs w:val="20"/>
              </w:rPr>
            </w:pPr>
            <w:bookmarkStart w:id="2" w:name="_heading=h.1yda5wunxrvq" w:colFirst="0" w:colLast="0"/>
            <w:bookmarkEnd w:id="2"/>
            <w:r>
              <w:rPr>
                <w:sz w:val="20"/>
                <w:szCs w:val="20"/>
              </w:rPr>
              <w:t>Other Relevant Sources:</w:t>
            </w:r>
          </w:p>
          <w:p w14:paraId="506F2BD8" w14:textId="77777777" w:rsidR="002F09F1" w:rsidRDefault="00280E7F" w:rsidP="00280E7F">
            <w:pPr>
              <w:numPr>
                <w:ilvl w:val="0"/>
                <w:numId w:val="1"/>
              </w:numPr>
              <w:ind w:left="450"/>
              <w:rPr>
                <w:sz w:val="20"/>
                <w:szCs w:val="20"/>
              </w:rPr>
            </w:pPr>
            <w:r>
              <w:rPr>
                <w:sz w:val="20"/>
                <w:szCs w:val="20"/>
              </w:rPr>
              <w:t xml:space="preserve">International </w:t>
            </w:r>
            <w:proofErr w:type="spellStart"/>
            <w:r>
              <w:rPr>
                <w:sz w:val="20"/>
                <w:szCs w:val="20"/>
              </w:rPr>
              <w:t>Labour</w:t>
            </w:r>
            <w:proofErr w:type="spellEnd"/>
            <w:r>
              <w:rPr>
                <w:sz w:val="20"/>
                <w:szCs w:val="20"/>
              </w:rPr>
              <w:t xml:space="preserve"> Organization – reports and </w:t>
            </w:r>
            <w:proofErr w:type="spellStart"/>
            <w:r>
              <w:rPr>
                <w:sz w:val="20"/>
                <w:szCs w:val="20"/>
              </w:rPr>
              <w:t>labour</w:t>
            </w:r>
            <w:proofErr w:type="spellEnd"/>
            <w:r>
              <w:rPr>
                <w:sz w:val="20"/>
                <w:szCs w:val="20"/>
              </w:rPr>
              <w:t xml:space="preserve"> market databases</w:t>
            </w:r>
          </w:p>
          <w:p w14:paraId="53F1E432" w14:textId="77777777" w:rsidR="002F09F1" w:rsidRDefault="00280E7F" w:rsidP="00280E7F">
            <w:pPr>
              <w:numPr>
                <w:ilvl w:val="0"/>
                <w:numId w:val="1"/>
              </w:numPr>
              <w:ind w:left="450"/>
              <w:rPr>
                <w:sz w:val="20"/>
                <w:szCs w:val="20"/>
              </w:rPr>
            </w:pPr>
            <w:r>
              <w:rPr>
                <w:sz w:val="20"/>
                <w:szCs w:val="20"/>
              </w:rPr>
              <w:t xml:space="preserve">World Bank – </w:t>
            </w:r>
            <w:proofErr w:type="spellStart"/>
            <w:r>
              <w:rPr>
                <w:sz w:val="20"/>
                <w:szCs w:val="20"/>
              </w:rPr>
              <w:t>labour</w:t>
            </w:r>
            <w:proofErr w:type="spellEnd"/>
            <w:r>
              <w:rPr>
                <w:sz w:val="20"/>
                <w:szCs w:val="20"/>
              </w:rPr>
              <w:t xml:space="preserve"> market analyses and datasets</w:t>
            </w:r>
          </w:p>
          <w:p w14:paraId="01CC2D22" w14:textId="77777777" w:rsidR="002F09F1" w:rsidRDefault="00280E7F" w:rsidP="00280E7F">
            <w:pPr>
              <w:numPr>
                <w:ilvl w:val="0"/>
                <w:numId w:val="1"/>
              </w:numPr>
              <w:ind w:left="450"/>
              <w:rPr>
                <w:sz w:val="20"/>
                <w:szCs w:val="20"/>
              </w:rPr>
            </w:pPr>
            <w:r>
              <w:rPr>
                <w:sz w:val="20"/>
                <w:szCs w:val="20"/>
              </w:rPr>
              <w:t xml:space="preserve">OECD – </w:t>
            </w:r>
            <w:r>
              <w:rPr>
                <w:i/>
                <w:iCs/>
                <w:sz w:val="20"/>
                <w:szCs w:val="20"/>
              </w:rPr>
              <w:t>Employment Outlook</w:t>
            </w:r>
            <w:r>
              <w:rPr>
                <w:sz w:val="20"/>
                <w:szCs w:val="20"/>
              </w:rPr>
              <w:t xml:space="preserve"> and related reports</w:t>
            </w:r>
          </w:p>
          <w:p w14:paraId="10EC1219" w14:textId="77777777" w:rsidR="002F09F1" w:rsidRDefault="00280E7F" w:rsidP="00280E7F">
            <w:pPr>
              <w:numPr>
                <w:ilvl w:val="0"/>
                <w:numId w:val="1"/>
              </w:numPr>
              <w:ind w:left="450"/>
              <w:rPr>
                <w:sz w:val="20"/>
                <w:szCs w:val="20"/>
              </w:rPr>
            </w:pPr>
            <w:r>
              <w:rPr>
                <w:sz w:val="20"/>
                <w:szCs w:val="20"/>
              </w:rPr>
              <w:t>European Commission – policy documents and reports in the field of employment</w:t>
            </w:r>
          </w:p>
        </w:tc>
      </w:tr>
      <w:tr w:rsidR="002F09F1" w14:paraId="0FC494EA" w14:textId="77777777">
        <w:trPr>
          <w:trHeight w:val="17"/>
          <w:jc w:val="center"/>
        </w:trPr>
        <w:tc>
          <w:tcPr>
            <w:tcW w:w="4685" w:type="dxa"/>
            <w:tcBorders>
              <w:top w:val="single" w:sz="4" w:space="0" w:color="000000"/>
              <w:left w:val="single" w:sz="4" w:space="0" w:color="000000"/>
              <w:bottom w:val="single" w:sz="4" w:space="0" w:color="000000"/>
              <w:right w:val="single" w:sz="4" w:space="0" w:color="000000"/>
            </w:tcBorders>
            <w:shd w:val="clear" w:color="auto" w:fill="F2F2F2"/>
            <w:tcMar>
              <w:top w:w="0" w:type="dxa"/>
              <w:left w:w="80" w:type="dxa"/>
              <w:bottom w:w="0" w:type="dxa"/>
              <w:right w:w="80" w:type="dxa"/>
            </w:tcMar>
            <w:vAlign w:val="center"/>
          </w:tcPr>
          <w:p w14:paraId="63D6A9AA" w14:textId="77777777" w:rsidR="002F09F1" w:rsidRDefault="00280E7F">
            <w:pPr>
              <w:pBdr>
                <w:top w:val="nil"/>
                <w:left w:val="nil"/>
                <w:bottom w:val="nil"/>
                <w:right w:val="nil"/>
                <w:between w:val="nil"/>
              </w:pBdr>
              <w:tabs>
                <w:tab w:val="left" w:pos="567"/>
              </w:tabs>
              <w:spacing w:before="60" w:after="60"/>
              <w:rPr>
                <w:color w:val="000000"/>
                <w:sz w:val="20"/>
                <w:szCs w:val="20"/>
              </w:rPr>
            </w:pPr>
            <w:r>
              <w:rPr>
                <w:b/>
                <w:bCs/>
                <w:color w:val="000000"/>
                <w:sz w:val="20"/>
                <w:szCs w:val="20"/>
              </w:rPr>
              <w:t>Contact Hours:</w:t>
            </w:r>
          </w:p>
        </w:tc>
        <w:tc>
          <w:tcPr>
            <w:tcW w:w="2572"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80" w:type="dxa"/>
              <w:bottom w:w="0" w:type="dxa"/>
              <w:right w:w="80" w:type="dxa"/>
            </w:tcMar>
            <w:vAlign w:val="center"/>
          </w:tcPr>
          <w:p w14:paraId="3D37B959" w14:textId="43627D61" w:rsidR="002F09F1" w:rsidRDefault="00280E7F">
            <w:pPr>
              <w:pBdr>
                <w:top w:val="nil"/>
                <w:left w:val="nil"/>
                <w:bottom w:val="nil"/>
                <w:right w:val="nil"/>
                <w:between w:val="nil"/>
              </w:pBdr>
              <w:tabs>
                <w:tab w:val="left" w:pos="567"/>
              </w:tabs>
              <w:spacing w:before="60" w:after="60"/>
              <w:rPr>
                <w:rFonts w:hint="eastAsia"/>
                <w:color w:val="000000"/>
                <w:sz w:val="20"/>
                <w:szCs w:val="20"/>
                <w:lang w:eastAsia="ja-JP"/>
              </w:rPr>
            </w:pPr>
            <w:r>
              <w:rPr>
                <w:b/>
                <w:bCs/>
                <w:color w:val="000000"/>
                <w:sz w:val="20"/>
                <w:szCs w:val="20"/>
              </w:rPr>
              <w:t xml:space="preserve">Theoretical Classes: </w:t>
            </w:r>
            <w:r w:rsidR="00F41041">
              <w:rPr>
                <w:rFonts w:hint="eastAsia"/>
                <w:b/>
                <w:bCs/>
                <w:color w:val="000000"/>
                <w:sz w:val="20"/>
                <w:szCs w:val="20"/>
                <w:lang w:eastAsia="ja-JP"/>
              </w:rPr>
              <w:t>2</w:t>
            </w:r>
          </w:p>
        </w:tc>
        <w:tc>
          <w:tcPr>
            <w:tcW w:w="3233"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80" w:type="dxa"/>
              <w:bottom w:w="0" w:type="dxa"/>
              <w:right w:w="80" w:type="dxa"/>
            </w:tcMar>
            <w:vAlign w:val="center"/>
          </w:tcPr>
          <w:p w14:paraId="1DCE55F7" w14:textId="3470D5AB" w:rsidR="002F09F1" w:rsidRDefault="00280E7F">
            <w:pPr>
              <w:pBdr>
                <w:top w:val="nil"/>
                <w:left w:val="nil"/>
                <w:bottom w:val="nil"/>
                <w:right w:val="nil"/>
                <w:between w:val="nil"/>
              </w:pBdr>
              <w:tabs>
                <w:tab w:val="left" w:pos="567"/>
              </w:tabs>
              <w:spacing w:before="60" w:after="60"/>
              <w:rPr>
                <w:rFonts w:hint="eastAsia"/>
                <w:color w:val="000000"/>
                <w:sz w:val="20"/>
                <w:szCs w:val="20"/>
                <w:lang w:eastAsia="ja-JP"/>
              </w:rPr>
            </w:pPr>
            <w:r>
              <w:rPr>
                <w:b/>
                <w:bCs/>
                <w:color w:val="000000"/>
                <w:sz w:val="20"/>
                <w:szCs w:val="20"/>
              </w:rPr>
              <w:t>Practical Classes</w:t>
            </w:r>
            <w:r w:rsidRPr="00F41041">
              <w:rPr>
                <w:b/>
                <w:bCs/>
                <w:color w:val="000000"/>
                <w:sz w:val="20"/>
                <w:szCs w:val="20"/>
              </w:rPr>
              <w:t xml:space="preserve">: </w:t>
            </w:r>
            <w:r w:rsidR="00F41041" w:rsidRPr="00F41041">
              <w:rPr>
                <w:rFonts w:hint="eastAsia"/>
                <w:b/>
                <w:bCs/>
                <w:color w:val="000000"/>
                <w:sz w:val="20"/>
                <w:szCs w:val="20"/>
                <w:lang w:eastAsia="ja-JP"/>
              </w:rPr>
              <w:t>2</w:t>
            </w:r>
          </w:p>
        </w:tc>
      </w:tr>
      <w:tr w:rsidR="002F09F1" w14:paraId="1A7ED3B7" w14:textId="77777777">
        <w:trPr>
          <w:trHeight w:val="17"/>
          <w:jc w:val="center"/>
        </w:trPr>
        <w:tc>
          <w:tcPr>
            <w:tcW w:w="10490" w:type="dxa"/>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391809F" w14:textId="77777777" w:rsidR="002F09F1" w:rsidRDefault="00280E7F">
            <w:pPr>
              <w:pBdr>
                <w:top w:val="nil"/>
                <w:left w:val="nil"/>
                <w:bottom w:val="nil"/>
                <w:right w:val="nil"/>
                <w:between w:val="nil"/>
              </w:pBdr>
              <w:tabs>
                <w:tab w:val="left" w:pos="567"/>
              </w:tabs>
              <w:spacing w:before="60" w:after="60"/>
              <w:rPr>
                <w:color w:val="000000"/>
                <w:sz w:val="20"/>
                <w:szCs w:val="20"/>
              </w:rPr>
            </w:pPr>
            <w:r>
              <w:rPr>
                <w:b/>
                <w:bCs/>
                <w:color w:val="000000"/>
                <w:sz w:val="20"/>
                <w:szCs w:val="20"/>
              </w:rPr>
              <w:t>Teaching Methods</w:t>
            </w:r>
          </w:p>
          <w:p w14:paraId="7FFFFC4B" w14:textId="77777777" w:rsidR="002F09F1" w:rsidRDefault="00280E7F">
            <w:pPr>
              <w:tabs>
                <w:tab w:val="left" w:pos="567"/>
              </w:tabs>
              <w:spacing w:before="120" w:after="120"/>
              <w:jc w:val="both"/>
              <w:rPr>
                <w:color w:val="000000"/>
                <w:sz w:val="20"/>
                <w:szCs w:val="20"/>
              </w:rPr>
            </w:pPr>
            <w:r>
              <w:rPr>
                <w:sz w:val="20"/>
                <w:szCs w:val="20"/>
              </w:rPr>
              <w:t>Teaching is conducted through lectures, using modern instructional approaches that encourage interaction and active student participation. Methods include PowerPoint presentations, discussions, case study analysis, and student presentations. Depending on the topic, practical elements such as data analysis, work on real-world examples, short analytical assignments, and decision-making simulations are incorporated. Teaching may also include guest lectures from practitioners. Consultations are available to support students in mastering the course material.</w:t>
            </w:r>
          </w:p>
        </w:tc>
      </w:tr>
      <w:tr w:rsidR="002F09F1" w14:paraId="4D964A30" w14:textId="77777777">
        <w:trPr>
          <w:trHeight w:val="17"/>
          <w:jc w:val="center"/>
        </w:trPr>
        <w:tc>
          <w:tcPr>
            <w:tcW w:w="10490"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80" w:type="dxa"/>
              <w:bottom w:w="0" w:type="dxa"/>
              <w:right w:w="80" w:type="dxa"/>
            </w:tcMar>
            <w:vAlign w:val="center"/>
          </w:tcPr>
          <w:p w14:paraId="0E8CE0BC" w14:textId="77777777" w:rsidR="002F09F1" w:rsidRDefault="00280E7F">
            <w:pPr>
              <w:pBdr>
                <w:top w:val="nil"/>
                <w:left w:val="nil"/>
                <w:bottom w:val="nil"/>
                <w:right w:val="nil"/>
                <w:between w:val="nil"/>
              </w:pBdr>
              <w:tabs>
                <w:tab w:val="left" w:pos="567"/>
              </w:tabs>
              <w:spacing w:before="60" w:after="60"/>
              <w:rPr>
                <w:color w:val="000000"/>
                <w:sz w:val="20"/>
                <w:szCs w:val="20"/>
              </w:rPr>
            </w:pPr>
            <w:r>
              <w:rPr>
                <w:b/>
                <w:bCs/>
                <w:color w:val="000000"/>
                <w:sz w:val="20"/>
                <w:szCs w:val="20"/>
              </w:rPr>
              <w:t>Assessment Methods (maximum number of points 100)</w:t>
            </w:r>
          </w:p>
        </w:tc>
      </w:tr>
      <w:tr w:rsidR="002F09F1" w14:paraId="7664C6C4" w14:textId="77777777">
        <w:trPr>
          <w:trHeight w:val="17"/>
          <w:jc w:val="center"/>
        </w:trPr>
        <w:tc>
          <w:tcPr>
            <w:tcW w:w="468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9A8EEA1" w14:textId="77777777" w:rsidR="002F09F1" w:rsidRDefault="00280E7F">
            <w:pPr>
              <w:pBdr>
                <w:top w:val="nil"/>
                <w:left w:val="nil"/>
                <w:bottom w:val="nil"/>
                <w:right w:val="nil"/>
                <w:between w:val="nil"/>
              </w:pBdr>
              <w:tabs>
                <w:tab w:val="left" w:pos="567"/>
              </w:tabs>
              <w:spacing w:before="60" w:after="60"/>
              <w:rPr>
                <w:color w:val="000000"/>
                <w:sz w:val="20"/>
                <w:szCs w:val="20"/>
              </w:rPr>
            </w:pPr>
            <w:r>
              <w:rPr>
                <w:b/>
                <w:bCs/>
                <w:color w:val="000000"/>
                <w:sz w:val="20"/>
                <w:szCs w:val="20"/>
              </w:rPr>
              <w:t>Pre-Examination Obligations</w:t>
            </w:r>
          </w:p>
        </w:tc>
        <w:tc>
          <w:tcPr>
            <w:tcW w:w="1714"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0D74C24" w14:textId="77777777" w:rsidR="002F09F1" w:rsidRDefault="00280E7F">
            <w:pPr>
              <w:pBdr>
                <w:top w:val="nil"/>
                <w:left w:val="nil"/>
                <w:bottom w:val="nil"/>
                <w:right w:val="nil"/>
                <w:between w:val="nil"/>
              </w:pBdr>
              <w:tabs>
                <w:tab w:val="left" w:pos="567"/>
              </w:tabs>
              <w:spacing w:before="60" w:after="60"/>
              <w:rPr>
                <w:color w:val="000000"/>
                <w:sz w:val="20"/>
                <w:szCs w:val="20"/>
              </w:rPr>
            </w:pPr>
            <w:r>
              <w:rPr>
                <w:color w:val="000000"/>
                <w:sz w:val="20"/>
                <w:szCs w:val="20"/>
              </w:rPr>
              <w:t>Points</w:t>
            </w:r>
          </w:p>
        </w:tc>
        <w:tc>
          <w:tcPr>
            <w:tcW w:w="2134" w:type="dxa"/>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E90B6A6" w14:textId="77777777" w:rsidR="002F09F1" w:rsidRDefault="00280E7F">
            <w:pPr>
              <w:pBdr>
                <w:top w:val="nil"/>
                <w:left w:val="nil"/>
                <w:bottom w:val="nil"/>
                <w:right w:val="nil"/>
                <w:between w:val="nil"/>
              </w:pBdr>
              <w:tabs>
                <w:tab w:val="left" w:pos="567"/>
              </w:tabs>
              <w:spacing w:before="60" w:after="60"/>
              <w:rPr>
                <w:color w:val="000000"/>
                <w:sz w:val="20"/>
                <w:szCs w:val="20"/>
              </w:rPr>
            </w:pPr>
            <w:r>
              <w:rPr>
                <w:b/>
                <w:bCs/>
                <w:color w:val="000000"/>
                <w:sz w:val="20"/>
                <w:szCs w:val="20"/>
              </w:rPr>
              <w:t>Final Exam</w:t>
            </w:r>
          </w:p>
        </w:tc>
        <w:tc>
          <w:tcPr>
            <w:tcW w:w="19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0BBF9A3" w14:textId="77777777" w:rsidR="002F09F1" w:rsidRDefault="00280E7F">
            <w:pPr>
              <w:pBdr>
                <w:top w:val="nil"/>
                <w:left w:val="nil"/>
                <w:bottom w:val="nil"/>
                <w:right w:val="nil"/>
                <w:between w:val="nil"/>
              </w:pBdr>
              <w:tabs>
                <w:tab w:val="left" w:pos="567"/>
              </w:tabs>
              <w:spacing w:before="60" w:after="60"/>
              <w:rPr>
                <w:color w:val="000000"/>
                <w:sz w:val="20"/>
                <w:szCs w:val="20"/>
              </w:rPr>
            </w:pPr>
            <w:r>
              <w:rPr>
                <w:color w:val="000000"/>
                <w:sz w:val="20"/>
                <w:szCs w:val="20"/>
              </w:rPr>
              <w:t>Points</w:t>
            </w:r>
          </w:p>
        </w:tc>
      </w:tr>
      <w:tr w:rsidR="002F09F1" w14:paraId="53E9B487" w14:textId="77777777">
        <w:trPr>
          <w:trHeight w:val="17"/>
          <w:jc w:val="center"/>
        </w:trPr>
        <w:tc>
          <w:tcPr>
            <w:tcW w:w="468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2A446B" w14:textId="77777777" w:rsidR="002F09F1" w:rsidRDefault="00280E7F">
            <w:pPr>
              <w:pBdr>
                <w:top w:val="nil"/>
                <w:left w:val="nil"/>
                <w:bottom w:val="nil"/>
                <w:right w:val="nil"/>
                <w:between w:val="nil"/>
              </w:pBdr>
              <w:tabs>
                <w:tab w:val="left" w:pos="567"/>
              </w:tabs>
              <w:spacing w:before="60" w:after="60"/>
              <w:rPr>
                <w:color w:val="000000"/>
                <w:sz w:val="20"/>
                <w:szCs w:val="20"/>
              </w:rPr>
            </w:pPr>
            <w:r>
              <w:rPr>
                <w:color w:val="000000"/>
                <w:sz w:val="20"/>
                <w:szCs w:val="20"/>
              </w:rPr>
              <w:t>Class participation</w:t>
            </w:r>
          </w:p>
        </w:tc>
        <w:tc>
          <w:tcPr>
            <w:tcW w:w="1714"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78F700C" w14:textId="77777777" w:rsidR="002F09F1" w:rsidRDefault="00280E7F">
            <w:pPr>
              <w:pBdr>
                <w:top w:val="nil"/>
                <w:left w:val="nil"/>
                <w:bottom w:val="nil"/>
                <w:right w:val="nil"/>
                <w:between w:val="nil"/>
              </w:pBdr>
              <w:tabs>
                <w:tab w:val="left" w:pos="567"/>
              </w:tabs>
              <w:spacing w:before="60" w:after="60"/>
              <w:rPr>
                <w:color w:val="000000"/>
                <w:sz w:val="20"/>
                <w:szCs w:val="20"/>
              </w:rPr>
            </w:pPr>
            <w:r>
              <w:rPr>
                <w:sz w:val="20"/>
                <w:szCs w:val="20"/>
              </w:rPr>
              <w:t>20</w:t>
            </w:r>
          </w:p>
        </w:tc>
        <w:tc>
          <w:tcPr>
            <w:tcW w:w="2134" w:type="dxa"/>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4CA5886" w14:textId="77777777" w:rsidR="002F09F1" w:rsidRDefault="00280E7F">
            <w:pPr>
              <w:pBdr>
                <w:top w:val="nil"/>
                <w:left w:val="nil"/>
                <w:bottom w:val="nil"/>
                <w:right w:val="nil"/>
                <w:between w:val="nil"/>
              </w:pBdr>
              <w:tabs>
                <w:tab w:val="left" w:pos="567"/>
              </w:tabs>
              <w:spacing w:before="60" w:after="60"/>
              <w:rPr>
                <w:color w:val="000000"/>
                <w:sz w:val="20"/>
                <w:szCs w:val="20"/>
              </w:rPr>
            </w:pPr>
            <w:r>
              <w:rPr>
                <w:color w:val="000000"/>
                <w:sz w:val="20"/>
                <w:szCs w:val="20"/>
              </w:rPr>
              <w:t>Written exam</w:t>
            </w:r>
          </w:p>
        </w:tc>
        <w:tc>
          <w:tcPr>
            <w:tcW w:w="19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1B2D030" w14:textId="77777777" w:rsidR="002F09F1" w:rsidRDefault="002F09F1">
            <w:pPr>
              <w:tabs>
                <w:tab w:val="left" w:pos="567"/>
              </w:tabs>
              <w:spacing w:before="60" w:after="60"/>
              <w:rPr>
                <w:sz w:val="20"/>
                <w:szCs w:val="20"/>
              </w:rPr>
            </w:pPr>
          </w:p>
        </w:tc>
      </w:tr>
      <w:tr w:rsidR="002F09F1" w14:paraId="7A88ED34" w14:textId="77777777">
        <w:trPr>
          <w:trHeight w:val="17"/>
          <w:jc w:val="center"/>
        </w:trPr>
        <w:tc>
          <w:tcPr>
            <w:tcW w:w="468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7BF78E2" w14:textId="77777777" w:rsidR="002F09F1" w:rsidRDefault="00280E7F">
            <w:pPr>
              <w:pBdr>
                <w:top w:val="nil"/>
                <w:left w:val="nil"/>
                <w:bottom w:val="nil"/>
                <w:right w:val="nil"/>
                <w:between w:val="nil"/>
              </w:pBdr>
              <w:tabs>
                <w:tab w:val="left" w:pos="567"/>
              </w:tabs>
              <w:spacing w:before="60" w:after="60"/>
              <w:rPr>
                <w:color w:val="000000"/>
                <w:sz w:val="20"/>
                <w:szCs w:val="20"/>
              </w:rPr>
            </w:pPr>
            <w:r>
              <w:rPr>
                <w:sz w:val="20"/>
                <w:szCs w:val="20"/>
              </w:rPr>
              <w:t>Practical assignments</w:t>
            </w:r>
          </w:p>
        </w:tc>
        <w:tc>
          <w:tcPr>
            <w:tcW w:w="1714"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78D47C7" w14:textId="77777777" w:rsidR="002F09F1" w:rsidRDefault="00280E7F">
            <w:pPr>
              <w:pBdr>
                <w:top w:val="nil"/>
                <w:left w:val="nil"/>
                <w:bottom w:val="nil"/>
                <w:right w:val="nil"/>
                <w:between w:val="nil"/>
              </w:pBdr>
              <w:tabs>
                <w:tab w:val="left" w:pos="567"/>
              </w:tabs>
              <w:spacing w:before="60" w:after="60"/>
              <w:rPr>
                <w:color w:val="000000"/>
                <w:sz w:val="20"/>
                <w:szCs w:val="20"/>
              </w:rPr>
            </w:pPr>
            <w:r>
              <w:rPr>
                <w:sz w:val="20"/>
                <w:szCs w:val="20"/>
              </w:rPr>
              <w:t>10</w:t>
            </w:r>
          </w:p>
        </w:tc>
        <w:tc>
          <w:tcPr>
            <w:tcW w:w="2134" w:type="dxa"/>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2075052" w14:textId="77777777" w:rsidR="002F09F1" w:rsidRDefault="00280E7F">
            <w:pPr>
              <w:pBdr>
                <w:top w:val="nil"/>
                <w:left w:val="nil"/>
                <w:bottom w:val="nil"/>
                <w:right w:val="nil"/>
                <w:between w:val="nil"/>
              </w:pBdr>
              <w:tabs>
                <w:tab w:val="left" w:pos="567"/>
              </w:tabs>
              <w:spacing w:before="60" w:after="60"/>
              <w:rPr>
                <w:color w:val="000000"/>
                <w:sz w:val="20"/>
                <w:szCs w:val="20"/>
              </w:rPr>
            </w:pPr>
            <w:r>
              <w:rPr>
                <w:color w:val="000000"/>
                <w:sz w:val="20"/>
                <w:szCs w:val="20"/>
              </w:rPr>
              <w:t>Oral exam</w:t>
            </w:r>
          </w:p>
        </w:tc>
        <w:tc>
          <w:tcPr>
            <w:tcW w:w="19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DA12805" w14:textId="77777777" w:rsidR="002F09F1" w:rsidRDefault="00280E7F">
            <w:pPr>
              <w:spacing w:before="60" w:after="60"/>
              <w:rPr>
                <w:sz w:val="20"/>
                <w:szCs w:val="20"/>
              </w:rPr>
            </w:pPr>
            <w:r>
              <w:rPr>
                <w:sz w:val="20"/>
                <w:szCs w:val="20"/>
              </w:rPr>
              <w:t>50</w:t>
            </w:r>
          </w:p>
        </w:tc>
      </w:tr>
      <w:tr w:rsidR="002F09F1" w14:paraId="0877957A" w14:textId="77777777">
        <w:trPr>
          <w:trHeight w:val="17"/>
          <w:jc w:val="center"/>
        </w:trPr>
        <w:tc>
          <w:tcPr>
            <w:tcW w:w="468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200D63A" w14:textId="77777777" w:rsidR="002F09F1" w:rsidRDefault="00280E7F">
            <w:pPr>
              <w:pBdr>
                <w:top w:val="nil"/>
                <w:left w:val="nil"/>
                <w:bottom w:val="nil"/>
                <w:right w:val="nil"/>
                <w:between w:val="nil"/>
              </w:pBdr>
              <w:tabs>
                <w:tab w:val="left" w:pos="567"/>
              </w:tabs>
              <w:spacing w:before="60" w:after="60"/>
              <w:rPr>
                <w:color w:val="000000"/>
                <w:sz w:val="20"/>
                <w:szCs w:val="20"/>
              </w:rPr>
            </w:pPr>
            <w:r>
              <w:rPr>
                <w:sz w:val="20"/>
                <w:szCs w:val="20"/>
              </w:rPr>
              <w:t>Seminar/project paper (with presentation)</w:t>
            </w:r>
          </w:p>
        </w:tc>
        <w:tc>
          <w:tcPr>
            <w:tcW w:w="1714"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5277678" w14:textId="77777777" w:rsidR="002F09F1" w:rsidRDefault="00280E7F">
            <w:pPr>
              <w:pBdr>
                <w:top w:val="nil"/>
                <w:left w:val="nil"/>
                <w:bottom w:val="nil"/>
                <w:right w:val="nil"/>
                <w:between w:val="nil"/>
              </w:pBdr>
              <w:tabs>
                <w:tab w:val="left" w:pos="567"/>
              </w:tabs>
              <w:spacing w:before="60" w:after="60"/>
              <w:rPr>
                <w:color w:val="000000"/>
                <w:sz w:val="20"/>
                <w:szCs w:val="20"/>
              </w:rPr>
            </w:pPr>
            <w:r>
              <w:rPr>
                <w:sz w:val="20"/>
                <w:szCs w:val="20"/>
              </w:rPr>
              <w:t>30</w:t>
            </w:r>
          </w:p>
        </w:tc>
        <w:tc>
          <w:tcPr>
            <w:tcW w:w="2134" w:type="dxa"/>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5F895C2" w14:textId="77777777" w:rsidR="002F09F1" w:rsidRDefault="002F09F1">
            <w:pPr>
              <w:pBdr>
                <w:top w:val="nil"/>
                <w:left w:val="nil"/>
                <w:bottom w:val="nil"/>
                <w:right w:val="nil"/>
                <w:between w:val="nil"/>
              </w:pBdr>
              <w:tabs>
                <w:tab w:val="left" w:pos="567"/>
              </w:tabs>
              <w:spacing w:before="60" w:after="60"/>
              <w:rPr>
                <w:color w:val="000000"/>
                <w:sz w:val="20"/>
                <w:szCs w:val="20"/>
              </w:rPr>
            </w:pPr>
          </w:p>
        </w:tc>
        <w:tc>
          <w:tcPr>
            <w:tcW w:w="19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C962E35" w14:textId="77777777" w:rsidR="002F09F1" w:rsidRDefault="002F09F1">
            <w:pPr>
              <w:spacing w:before="60" w:after="60"/>
              <w:rPr>
                <w:sz w:val="20"/>
                <w:szCs w:val="20"/>
              </w:rPr>
            </w:pPr>
          </w:p>
        </w:tc>
      </w:tr>
    </w:tbl>
    <w:p w14:paraId="6EAE2436" w14:textId="77777777" w:rsidR="002F09F1" w:rsidRDefault="002F09F1">
      <w:pPr>
        <w:widowControl w:val="0"/>
        <w:pBdr>
          <w:top w:val="nil"/>
          <w:left w:val="nil"/>
          <w:bottom w:val="nil"/>
          <w:right w:val="nil"/>
          <w:between w:val="nil"/>
        </w:pBdr>
        <w:rPr>
          <w:rFonts w:ascii="Calibri" w:eastAsia="Calibri" w:hAnsi="Calibri" w:cs="Calibri"/>
          <w:color w:val="000000"/>
          <w:sz w:val="22"/>
          <w:szCs w:val="22"/>
        </w:rPr>
      </w:pPr>
    </w:p>
    <w:p w14:paraId="29B022FB" w14:textId="77777777" w:rsidR="002F09F1" w:rsidRDefault="002F09F1">
      <w:pPr>
        <w:rPr>
          <w:b/>
          <w:bCs/>
          <w:i/>
          <w:iCs/>
          <w:sz w:val="20"/>
          <w:szCs w:val="20"/>
        </w:rPr>
      </w:pPr>
    </w:p>
    <w:p w14:paraId="653AB84B" w14:textId="77777777" w:rsidR="002F09F1" w:rsidRDefault="002F09F1"/>
    <w:p w14:paraId="18BD0F88" w14:textId="77777777" w:rsidR="002F09F1" w:rsidRDefault="00280E7F">
      <w:pPr>
        <w:tabs>
          <w:tab w:val="left" w:pos="2040"/>
        </w:tabs>
      </w:pPr>
      <w:r>
        <w:tab/>
      </w:r>
    </w:p>
    <w:p w14:paraId="280998AB" w14:textId="77777777" w:rsidR="002F09F1" w:rsidRDefault="002F09F1">
      <w:pPr>
        <w:widowControl w:val="0"/>
        <w:pBdr>
          <w:top w:val="nil"/>
          <w:left w:val="nil"/>
          <w:bottom w:val="nil"/>
          <w:right w:val="nil"/>
          <w:between w:val="nil"/>
        </w:pBdr>
        <w:rPr>
          <w:rFonts w:ascii="Calibri" w:eastAsia="Calibri" w:hAnsi="Calibri" w:cs="Calibri"/>
          <w:color w:val="000000"/>
          <w:sz w:val="22"/>
          <w:szCs w:val="22"/>
        </w:rPr>
      </w:pPr>
    </w:p>
    <w:p w14:paraId="13329DCF" w14:textId="77777777" w:rsidR="002F09F1" w:rsidRDefault="002F09F1">
      <w:pPr>
        <w:widowControl w:val="0"/>
        <w:pBdr>
          <w:top w:val="nil"/>
          <w:left w:val="nil"/>
          <w:bottom w:val="nil"/>
          <w:right w:val="nil"/>
          <w:between w:val="nil"/>
        </w:pBdr>
        <w:rPr>
          <w:rFonts w:ascii="Calibri" w:eastAsia="Calibri" w:hAnsi="Calibri" w:cs="Calibri"/>
          <w:color w:val="000000"/>
          <w:sz w:val="22"/>
          <w:szCs w:val="22"/>
        </w:rPr>
      </w:pPr>
    </w:p>
    <w:p w14:paraId="17DCBED5" w14:textId="77777777" w:rsidR="002F09F1" w:rsidRDefault="002F09F1">
      <w:pPr>
        <w:widowControl w:val="0"/>
        <w:pBdr>
          <w:top w:val="nil"/>
          <w:left w:val="nil"/>
          <w:bottom w:val="nil"/>
          <w:right w:val="nil"/>
          <w:between w:val="nil"/>
        </w:pBdr>
        <w:rPr>
          <w:rFonts w:ascii="Calibri" w:eastAsia="Calibri" w:hAnsi="Calibri" w:cs="Calibri"/>
          <w:color w:val="000000"/>
          <w:sz w:val="22"/>
          <w:szCs w:val="22"/>
        </w:rPr>
      </w:pPr>
    </w:p>
    <w:sectPr w:rsidR="002F09F1">
      <w:pgSz w:w="11900" w:h="16840"/>
      <w:pgMar w:top="720" w:right="720" w:bottom="720" w:left="720" w:header="706" w:footer="706"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Italic r:id="rId1" w:fontKey="{A2A6D805-A9BF-466D-B36C-3D4A27B17B47}"/>
  </w:font>
  <w:font w:name="Calibri">
    <w:panose1 w:val="020F0502020204030204"/>
    <w:charset w:val="00"/>
    <w:family w:val="swiss"/>
    <w:pitch w:val="variable"/>
    <w:sig w:usb0="E4002EFF" w:usb1="C200247B" w:usb2="00000009" w:usb3="00000000" w:csb0="000001FF" w:csb1="00000000"/>
    <w:embedRegular r:id="rId2" w:fontKey="{679EEABC-8150-4A66-9B41-72B1BB796454}"/>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3" w:fontKey="{BFD6D7A9-4C5B-40F6-AB44-13ECC78B2D9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6960"/>
    <w:multiLevelType w:val="multilevel"/>
    <w:tmpl w:val="9672234E"/>
    <w:lvl w:ilvl="0">
      <w:start w:val="1"/>
      <w:numFmt w:val="bullet"/>
      <w:lvlText w:val="ᐧ"/>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EC56AC"/>
    <w:multiLevelType w:val="multilevel"/>
    <w:tmpl w:val="7B9A53F4"/>
    <w:lvl w:ilvl="0">
      <w:start w:val="1"/>
      <w:numFmt w:val="bullet"/>
      <w:lvlText w:val="ᐧ"/>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51B45E2"/>
    <w:multiLevelType w:val="multilevel"/>
    <w:tmpl w:val="67325E46"/>
    <w:lvl w:ilvl="0">
      <w:start w:val="1"/>
      <w:numFmt w:val="bullet"/>
      <w:lvlText w:val="ᐧ"/>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5BE7397"/>
    <w:multiLevelType w:val="multilevel"/>
    <w:tmpl w:val="82C07AE6"/>
    <w:lvl w:ilvl="0">
      <w:start w:val="1"/>
      <w:numFmt w:val="bullet"/>
      <w:lvlText w:val="ᐧ"/>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99470746">
    <w:abstractNumId w:val="2"/>
  </w:num>
  <w:num w:numId="2" w16cid:durableId="1270432944">
    <w:abstractNumId w:val="1"/>
  </w:num>
  <w:num w:numId="3" w16cid:durableId="836072870">
    <w:abstractNumId w:val="0"/>
  </w:num>
  <w:num w:numId="4" w16cid:durableId="16727516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9F1"/>
    <w:rsid w:val="00177D49"/>
    <w:rsid w:val="00205529"/>
    <w:rsid w:val="00280E7F"/>
    <w:rsid w:val="002F09F1"/>
    <w:rsid w:val="003827C9"/>
    <w:rsid w:val="00F410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B0FEA"/>
  <w15:docId w15:val="{4966CDD6-F8D8-4A97-90ED-ECAAEC940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p+V24Guvz2bKNVxaad/86G5kjw==">CgMxLjAyDmguazlyZXlsOWxwdnl6Mg5oLjd6eW44M3luejFiNDIOaC4xeWRhNXd1bnhydnE4AHIhMXB2WG9FMW1GMHZxMDhKSEZ5S1h2UjZCV2RqS2JISFNr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948</Words>
  <Characters>5410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9</cp:revision>
  <dcterms:created xsi:type="dcterms:W3CDTF">2026-05-07T10:10:00Z</dcterms:created>
  <dcterms:modified xsi:type="dcterms:W3CDTF">2026-06-05T13:12:00Z</dcterms:modified>
</cp:coreProperties>
</file>